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52" w:rsidRDefault="005B3552" w:rsidP="0077593A">
      <w:pPr>
        <w:spacing w:line="360" w:lineRule="auto"/>
        <w:ind w:firstLineChars="200" w:firstLine="1044"/>
        <w:jc w:val="center"/>
        <w:rPr>
          <w:rFonts w:ascii="宋体" w:eastAsia="宋体" w:hAnsi="宋体" w:cs="Times New Roman"/>
          <w:b/>
          <w:sz w:val="52"/>
          <w:szCs w:val="52"/>
        </w:rPr>
      </w:pPr>
      <w:bookmarkStart w:id="0" w:name="_GoBack"/>
      <w:bookmarkEnd w:id="0"/>
    </w:p>
    <w:p w:rsidR="005B3552" w:rsidRDefault="005B3552" w:rsidP="0077593A">
      <w:pPr>
        <w:spacing w:line="360" w:lineRule="auto"/>
        <w:ind w:firstLineChars="200" w:firstLine="1044"/>
        <w:jc w:val="center"/>
        <w:rPr>
          <w:rFonts w:ascii="宋体" w:eastAsia="宋体" w:hAnsi="宋体" w:cs="Times New Roman"/>
          <w:b/>
          <w:sz w:val="52"/>
          <w:szCs w:val="52"/>
        </w:rPr>
      </w:pPr>
    </w:p>
    <w:p w:rsidR="006D0AD1" w:rsidRDefault="006D0AD1" w:rsidP="006D0AD1">
      <w:pPr>
        <w:spacing w:line="360" w:lineRule="auto"/>
        <w:jc w:val="center"/>
        <w:rPr>
          <w:rFonts w:ascii="宋体" w:eastAsia="宋体" w:hAnsi="宋体" w:cs="Times New Roman"/>
          <w:b/>
          <w:sz w:val="48"/>
          <w:szCs w:val="48"/>
        </w:rPr>
      </w:pPr>
      <w:r w:rsidRPr="006D0AD1">
        <w:rPr>
          <w:rFonts w:ascii="宋体" w:eastAsia="宋体" w:hAnsi="宋体" w:cs="Times New Roman" w:hint="eastAsia"/>
          <w:b/>
          <w:sz w:val="48"/>
          <w:szCs w:val="48"/>
        </w:rPr>
        <w:t>《综合客运枢纽智能化系统</w:t>
      </w:r>
      <w:r w:rsidRPr="006D0AD1">
        <w:rPr>
          <w:rFonts w:ascii="宋体" w:eastAsia="宋体" w:hAnsi="宋体" w:cs="Times New Roman"/>
          <w:b/>
          <w:sz w:val="48"/>
          <w:szCs w:val="48"/>
        </w:rPr>
        <w:t>技术要求</w:t>
      </w:r>
      <w:r w:rsidRPr="006D0AD1">
        <w:rPr>
          <w:rFonts w:ascii="宋体" w:eastAsia="宋体" w:hAnsi="宋体" w:cs="Times New Roman" w:hint="eastAsia"/>
          <w:b/>
          <w:sz w:val="48"/>
          <w:szCs w:val="48"/>
        </w:rPr>
        <w:t>》</w:t>
      </w:r>
    </w:p>
    <w:p w:rsidR="003E1A17" w:rsidRPr="006D0AD1" w:rsidRDefault="006D0AD1" w:rsidP="006D0AD1">
      <w:pPr>
        <w:spacing w:line="360" w:lineRule="auto"/>
        <w:jc w:val="center"/>
        <w:rPr>
          <w:rFonts w:ascii="宋体" w:eastAsia="宋体" w:hAnsi="宋体" w:cs="Times New Roman"/>
          <w:b/>
          <w:sz w:val="48"/>
          <w:szCs w:val="48"/>
        </w:rPr>
      </w:pPr>
      <w:r w:rsidRPr="006D0AD1">
        <w:rPr>
          <w:rFonts w:ascii="宋体" w:eastAsia="宋体" w:hAnsi="宋体" w:cs="Times New Roman" w:hint="eastAsia"/>
          <w:b/>
          <w:sz w:val="48"/>
          <w:szCs w:val="48"/>
        </w:rPr>
        <w:t>标准评估</w:t>
      </w:r>
    </w:p>
    <w:p w:rsidR="005B3552" w:rsidRDefault="005B3552" w:rsidP="0077593A">
      <w:pPr>
        <w:spacing w:line="360" w:lineRule="auto"/>
        <w:ind w:firstLineChars="200" w:firstLine="880"/>
        <w:jc w:val="center"/>
        <w:rPr>
          <w:rFonts w:eastAsia="黑体"/>
          <w:sz w:val="44"/>
          <w:szCs w:val="44"/>
        </w:rPr>
      </w:pPr>
    </w:p>
    <w:p w:rsidR="005B3552" w:rsidRDefault="005B3552" w:rsidP="0077593A">
      <w:pPr>
        <w:spacing w:line="360" w:lineRule="auto"/>
        <w:ind w:firstLineChars="200" w:firstLine="880"/>
        <w:jc w:val="center"/>
        <w:rPr>
          <w:rFonts w:ascii="Times New Roman" w:eastAsia="黑体" w:hAnsi="Times New Roman" w:cs="Times New Roman"/>
          <w:sz w:val="44"/>
          <w:szCs w:val="44"/>
        </w:rPr>
      </w:pPr>
    </w:p>
    <w:p w:rsidR="005B3552" w:rsidRPr="005B3552" w:rsidRDefault="00CE4781" w:rsidP="009E1F60">
      <w:pPr>
        <w:spacing w:line="360" w:lineRule="auto"/>
        <w:jc w:val="center"/>
        <w:rPr>
          <w:rFonts w:ascii="Times New Roman" w:eastAsia="黑体" w:hAnsi="Times New Roman" w:cs="Times New Roman"/>
          <w:sz w:val="44"/>
          <w:szCs w:val="44"/>
        </w:rPr>
      </w:pPr>
      <w:r>
        <w:rPr>
          <w:rFonts w:ascii="Times New Roman" w:eastAsia="黑体" w:hAnsi="Times New Roman" w:cs="Times New Roman" w:hint="eastAsia"/>
          <w:sz w:val="44"/>
          <w:szCs w:val="44"/>
        </w:rPr>
        <w:t>项</w:t>
      </w:r>
      <w:r>
        <w:rPr>
          <w:rFonts w:ascii="Times New Roman" w:eastAsia="黑体" w:hAnsi="Times New Roman" w:cs="Times New Roman" w:hint="eastAsia"/>
          <w:sz w:val="44"/>
          <w:szCs w:val="44"/>
        </w:rPr>
        <w:t xml:space="preserve"> </w:t>
      </w:r>
      <w:r>
        <w:rPr>
          <w:rFonts w:ascii="Times New Roman" w:eastAsia="黑体" w:hAnsi="Times New Roman" w:cs="Times New Roman" w:hint="eastAsia"/>
          <w:sz w:val="44"/>
          <w:szCs w:val="44"/>
        </w:rPr>
        <w:t>目</w:t>
      </w:r>
      <w:r w:rsidR="005B3552" w:rsidRPr="005B3552">
        <w:rPr>
          <w:rFonts w:ascii="Times New Roman" w:eastAsia="黑体" w:hAnsi="Times New Roman" w:cs="Times New Roman"/>
          <w:sz w:val="44"/>
          <w:szCs w:val="44"/>
        </w:rPr>
        <w:t xml:space="preserve"> </w:t>
      </w:r>
      <w:r w:rsidR="005B3552" w:rsidRPr="005B3552">
        <w:rPr>
          <w:rFonts w:ascii="Times New Roman" w:eastAsia="黑体" w:hAnsi="Times New Roman" w:cs="Times New Roman"/>
          <w:sz w:val="44"/>
          <w:szCs w:val="44"/>
        </w:rPr>
        <w:t>大</w:t>
      </w:r>
      <w:r w:rsidR="005B3552" w:rsidRPr="005B3552">
        <w:rPr>
          <w:rFonts w:ascii="Times New Roman" w:eastAsia="黑体" w:hAnsi="Times New Roman" w:cs="Times New Roman"/>
          <w:sz w:val="44"/>
          <w:szCs w:val="44"/>
        </w:rPr>
        <w:t xml:space="preserve"> </w:t>
      </w:r>
      <w:r w:rsidR="005B3552" w:rsidRPr="005B3552">
        <w:rPr>
          <w:rFonts w:ascii="Times New Roman" w:eastAsia="黑体" w:hAnsi="Times New Roman" w:cs="Times New Roman"/>
          <w:sz w:val="44"/>
          <w:szCs w:val="44"/>
        </w:rPr>
        <w:t>纲</w:t>
      </w:r>
    </w:p>
    <w:p w:rsidR="005B3552" w:rsidRDefault="005B3552" w:rsidP="0077593A">
      <w:pPr>
        <w:spacing w:line="360" w:lineRule="auto"/>
        <w:ind w:firstLineChars="200" w:firstLine="1044"/>
        <w:jc w:val="center"/>
        <w:rPr>
          <w:rFonts w:ascii="宋体" w:eastAsia="宋体" w:hAnsi="宋体" w:cs="Times New Roman"/>
          <w:b/>
          <w:sz w:val="52"/>
          <w:szCs w:val="52"/>
        </w:rPr>
      </w:pPr>
    </w:p>
    <w:p w:rsidR="005B3552" w:rsidRDefault="005B3552" w:rsidP="0077593A">
      <w:pPr>
        <w:spacing w:line="360" w:lineRule="auto"/>
        <w:ind w:firstLineChars="200" w:firstLine="1044"/>
        <w:jc w:val="center"/>
        <w:rPr>
          <w:rFonts w:ascii="宋体" w:eastAsia="宋体" w:hAnsi="宋体" w:cs="Times New Roman"/>
          <w:b/>
          <w:sz w:val="52"/>
          <w:szCs w:val="52"/>
        </w:rPr>
      </w:pPr>
    </w:p>
    <w:p w:rsidR="005B3552" w:rsidRDefault="005B3552" w:rsidP="0077593A">
      <w:pPr>
        <w:spacing w:line="360" w:lineRule="auto"/>
        <w:ind w:firstLineChars="200" w:firstLine="1044"/>
        <w:jc w:val="center"/>
        <w:rPr>
          <w:rFonts w:ascii="宋体" w:eastAsia="宋体" w:hAnsi="宋体" w:cs="Times New Roman"/>
          <w:b/>
          <w:sz w:val="52"/>
          <w:szCs w:val="52"/>
        </w:rPr>
      </w:pPr>
    </w:p>
    <w:p w:rsidR="005B3552" w:rsidRDefault="005B3552" w:rsidP="0077593A">
      <w:pPr>
        <w:spacing w:line="360" w:lineRule="auto"/>
        <w:ind w:firstLineChars="200" w:firstLine="1044"/>
        <w:jc w:val="center"/>
        <w:rPr>
          <w:rFonts w:ascii="宋体" w:eastAsia="宋体" w:hAnsi="宋体" w:cs="Times New Roman"/>
          <w:b/>
          <w:sz w:val="52"/>
          <w:szCs w:val="52"/>
        </w:rPr>
      </w:pPr>
    </w:p>
    <w:p w:rsidR="005B3552" w:rsidRDefault="005B3552" w:rsidP="0077593A">
      <w:pPr>
        <w:spacing w:line="360" w:lineRule="auto"/>
        <w:ind w:firstLineChars="200" w:firstLine="600"/>
        <w:jc w:val="center"/>
        <w:rPr>
          <w:rFonts w:eastAsia="黑体"/>
          <w:sz w:val="30"/>
          <w:szCs w:val="30"/>
        </w:rPr>
      </w:pPr>
    </w:p>
    <w:p w:rsidR="005B3552" w:rsidRDefault="005B3552" w:rsidP="0077593A">
      <w:pPr>
        <w:spacing w:line="360" w:lineRule="auto"/>
        <w:ind w:firstLineChars="200" w:firstLine="600"/>
        <w:jc w:val="center"/>
        <w:rPr>
          <w:rFonts w:eastAsia="黑体"/>
          <w:sz w:val="30"/>
          <w:szCs w:val="30"/>
        </w:rPr>
      </w:pPr>
    </w:p>
    <w:p w:rsidR="005B3552" w:rsidRDefault="005B3552" w:rsidP="0077593A">
      <w:pPr>
        <w:spacing w:line="360" w:lineRule="auto"/>
        <w:ind w:firstLineChars="200" w:firstLine="600"/>
        <w:jc w:val="center"/>
        <w:rPr>
          <w:rFonts w:eastAsia="黑体"/>
          <w:sz w:val="30"/>
          <w:szCs w:val="30"/>
        </w:rPr>
      </w:pPr>
    </w:p>
    <w:p w:rsidR="005B3552" w:rsidRDefault="005B3552" w:rsidP="0077593A">
      <w:pPr>
        <w:spacing w:line="360" w:lineRule="auto"/>
        <w:ind w:firstLineChars="200" w:firstLine="600"/>
        <w:jc w:val="center"/>
        <w:rPr>
          <w:rFonts w:eastAsia="黑体"/>
          <w:sz w:val="30"/>
          <w:szCs w:val="30"/>
        </w:rPr>
      </w:pPr>
    </w:p>
    <w:p w:rsidR="005B3552" w:rsidRDefault="005B3552" w:rsidP="0077593A">
      <w:pPr>
        <w:spacing w:line="360" w:lineRule="auto"/>
        <w:ind w:firstLineChars="200" w:firstLine="600"/>
        <w:jc w:val="center"/>
        <w:rPr>
          <w:rFonts w:eastAsia="黑体"/>
          <w:sz w:val="30"/>
          <w:szCs w:val="30"/>
        </w:rPr>
      </w:pPr>
    </w:p>
    <w:p w:rsidR="005B3552" w:rsidRPr="00EE6A8D" w:rsidRDefault="005B3552" w:rsidP="00AD4B32">
      <w:pPr>
        <w:spacing w:line="360" w:lineRule="auto"/>
        <w:jc w:val="center"/>
        <w:rPr>
          <w:rFonts w:ascii="Calibri" w:eastAsia="黑体" w:hAnsi="Calibri" w:cs="Times New Roman"/>
          <w:sz w:val="30"/>
          <w:szCs w:val="30"/>
        </w:rPr>
      </w:pPr>
      <w:r w:rsidRPr="00EE6A8D">
        <w:rPr>
          <w:rFonts w:ascii="Calibri" w:eastAsia="黑体" w:hAnsi="Calibri" w:cs="Times New Roman" w:hint="eastAsia"/>
          <w:sz w:val="30"/>
          <w:szCs w:val="30"/>
        </w:rPr>
        <w:t>北京</w:t>
      </w:r>
      <w:r>
        <w:rPr>
          <w:rFonts w:eastAsia="黑体" w:hint="eastAsia"/>
          <w:sz w:val="30"/>
          <w:szCs w:val="30"/>
        </w:rPr>
        <w:t>工业大学</w:t>
      </w:r>
    </w:p>
    <w:p w:rsidR="005B3552" w:rsidRPr="00EE6A8D" w:rsidRDefault="005B3552" w:rsidP="00AD4B32">
      <w:pPr>
        <w:spacing w:line="360" w:lineRule="auto"/>
        <w:jc w:val="center"/>
        <w:rPr>
          <w:rFonts w:ascii="Calibri" w:eastAsia="黑体" w:hAnsi="Calibri" w:cs="Times New Roman"/>
          <w:sz w:val="30"/>
          <w:szCs w:val="30"/>
        </w:rPr>
      </w:pPr>
      <w:r w:rsidRPr="00EE6A8D">
        <w:rPr>
          <w:rFonts w:ascii="Calibri" w:eastAsia="黑体" w:hAnsi="Calibri" w:cs="Times New Roman" w:hint="eastAsia"/>
          <w:sz w:val="30"/>
          <w:szCs w:val="30"/>
        </w:rPr>
        <w:t>20</w:t>
      </w:r>
      <w:r w:rsidR="00E71B4B">
        <w:rPr>
          <w:rFonts w:ascii="Calibri" w:eastAsia="黑体" w:hAnsi="Calibri" w:cs="Times New Roman" w:hint="eastAsia"/>
          <w:sz w:val="30"/>
          <w:szCs w:val="30"/>
        </w:rPr>
        <w:t>XX</w:t>
      </w:r>
      <w:r w:rsidRPr="00EE6A8D">
        <w:rPr>
          <w:rFonts w:ascii="Calibri" w:eastAsia="黑体" w:hAnsi="Calibri" w:cs="Times New Roman" w:hint="eastAsia"/>
          <w:sz w:val="30"/>
          <w:szCs w:val="30"/>
        </w:rPr>
        <w:t>年</w:t>
      </w:r>
      <w:r w:rsidR="00E71B4B">
        <w:rPr>
          <w:rFonts w:ascii="Calibri" w:eastAsia="黑体" w:hAnsi="Calibri" w:cs="Times New Roman" w:hint="eastAsia"/>
          <w:sz w:val="30"/>
          <w:szCs w:val="30"/>
        </w:rPr>
        <w:t>XX</w:t>
      </w:r>
      <w:r w:rsidRPr="00EE6A8D">
        <w:rPr>
          <w:rFonts w:ascii="Calibri" w:eastAsia="黑体" w:hAnsi="Calibri" w:cs="Times New Roman" w:hint="eastAsia"/>
          <w:sz w:val="30"/>
          <w:szCs w:val="30"/>
        </w:rPr>
        <w:t>月</w:t>
      </w:r>
      <w:r w:rsidR="00E71B4B">
        <w:rPr>
          <w:rFonts w:eastAsia="黑体" w:hint="eastAsia"/>
          <w:sz w:val="30"/>
          <w:szCs w:val="30"/>
        </w:rPr>
        <w:t>XX</w:t>
      </w:r>
      <w:r w:rsidRPr="00EE6A8D">
        <w:rPr>
          <w:rFonts w:ascii="Calibri" w:eastAsia="黑体" w:hAnsi="Calibri" w:cs="Times New Roman" w:hint="eastAsia"/>
          <w:sz w:val="30"/>
          <w:szCs w:val="30"/>
        </w:rPr>
        <w:t>日</w:t>
      </w:r>
    </w:p>
    <w:p w:rsidR="00E71B4B" w:rsidRDefault="00E71B4B">
      <w:pPr>
        <w:widowControl/>
        <w:jc w:val="left"/>
        <w:rPr>
          <w:rFonts w:asciiTheme="majorHAnsi" w:eastAsiaTheme="majorEastAsia" w:hAnsiTheme="majorHAnsi" w:cstheme="majorBidi"/>
          <w:b/>
          <w:bCs/>
          <w:sz w:val="32"/>
          <w:szCs w:val="32"/>
        </w:rPr>
      </w:pPr>
      <w:bookmarkStart w:id="1" w:name="_Toc241474191"/>
      <w:bookmarkStart w:id="2" w:name="_Toc275696929"/>
      <w:r>
        <w:br w:type="page"/>
      </w:r>
    </w:p>
    <w:p w:rsidR="00E71B4B" w:rsidRDefault="00E71B4B">
      <w:pPr>
        <w:widowControl/>
        <w:jc w:val="left"/>
        <w:rPr>
          <w:rFonts w:asciiTheme="majorHAnsi" w:eastAsiaTheme="majorEastAsia" w:hAnsiTheme="majorHAnsi" w:cstheme="majorBidi"/>
          <w:b/>
          <w:bCs/>
          <w:sz w:val="32"/>
          <w:szCs w:val="32"/>
        </w:rPr>
      </w:pPr>
    </w:p>
    <w:p w:rsidR="005B3552" w:rsidRPr="00CA60E0" w:rsidRDefault="00CA60E0" w:rsidP="00B5039D">
      <w:pPr>
        <w:pStyle w:val="2"/>
        <w:spacing w:before="0" w:after="0" w:line="360" w:lineRule="auto"/>
      </w:pPr>
      <w:r>
        <w:rPr>
          <w:rFonts w:hint="eastAsia"/>
        </w:rPr>
        <w:t>1</w:t>
      </w:r>
      <w:r>
        <w:rPr>
          <w:rFonts w:hint="eastAsia"/>
        </w:rPr>
        <w:t>、</w:t>
      </w:r>
      <w:r w:rsidR="006D0AD1">
        <w:rPr>
          <w:rFonts w:hint="eastAsia"/>
        </w:rPr>
        <w:t>项目背景</w:t>
      </w:r>
      <w:r w:rsidR="005B3552" w:rsidRPr="00CA60E0">
        <w:rPr>
          <w:rFonts w:ascii="Cambria" w:eastAsia="宋体" w:hAnsi="Cambria" w:cs="Times New Roman"/>
        </w:rPr>
        <w:t>及</w:t>
      </w:r>
      <w:bookmarkEnd w:id="1"/>
      <w:bookmarkEnd w:id="2"/>
      <w:r w:rsidR="006D0AD1">
        <w:rPr>
          <w:rFonts w:hint="eastAsia"/>
        </w:rPr>
        <w:t>意义</w:t>
      </w:r>
    </w:p>
    <w:p w:rsidR="006D0AD1" w:rsidRPr="00B5039D" w:rsidRDefault="006D0AD1" w:rsidP="006D0AD1">
      <w:pPr>
        <w:spacing w:line="360" w:lineRule="auto"/>
        <w:ind w:firstLineChars="200" w:firstLine="560"/>
        <w:jc w:val="left"/>
        <w:rPr>
          <w:rFonts w:ascii="华文仿宋" w:eastAsia="华文仿宋" w:hAnsi="华文仿宋"/>
          <w:bCs/>
          <w:snapToGrid w:val="0"/>
          <w:kern w:val="0"/>
          <w:sz w:val="28"/>
          <w:szCs w:val="28"/>
        </w:rPr>
      </w:pPr>
      <w:bookmarkStart w:id="3" w:name="_Toc241474195"/>
      <w:bookmarkStart w:id="4" w:name="_Toc275696932"/>
      <w:r w:rsidRPr="00B5039D">
        <w:rPr>
          <w:rFonts w:ascii="华文仿宋" w:eastAsia="华文仿宋" w:hAnsi="华文仿宋" w:hint="eastAsia"/>
          <w:bCs/>
          <w:snapToGrid w:val="0"/>
          <w:kern w:val="0"/>
          <w:sz w:val="28"/>
          <w:szCs w:val="28"/>
        </w:rPr>
        <w:t>随着综合交通客运枢纽内部流量激增、多种交通方式的衔接愈发复杂，对综合客运枢纽系统的性能、功能与设施设备等要求不断提高。在智能交通发展的大形势推动之下，各种智能交通系统与设备大量引入综合交通客运枢纽，但存在普遍的系统功能不匹配、性能不达标、设施设备不标准等问题。基于此，在北京市交通委员会组织下，由北京市交通信息中心牵头，特编制以规范综合客运枢纽智能化系统的《综合客运枢纽智能化系统技术要求》北京市地方标准。</w:t>
      </w:r>
    </w:p>
    <w:p w:rsidR="006D0AD1" w:rsidRPr="00B5039D" w:rsidRDefault="006D0AD1" w:rsidP="006D0AD1">
      <w:pPr>
        <w:spacing w:line="360" w:lineRule="auto"/>
        <w:ind w:firstLineChars="200" w:firstLine="560"/>
        <w:jc w:val="left"/>
        <w:rPr>
          <w:rFonts w:ascii="华文仿宋" w:eastAsia="华文仿宋" w:hAnsi="华文仿宋"/>
          <w:bCs/>
          <w:snapToGrid w:val="0"/>
          <w:kern w:val="0"/>
          <w:sz w:val="28"/>
          <w:szCs w:val="28"/>
        </w:rPr>
      </w:pPr>
      <w:r w:rsidRPr="00B5039D">
        <w:rPr>
          <w:rFonts w:ascii="华文仿宋" w:eastAsia="华文仿宋" w:hAnsi="华文仿宋"/>
          <w:bCs/>
          <w:snapToGrid w:val="0"/>
          <w:kern w:val="0"/>
          <w:sz w:val="28"/>
          <w:szCs w:val="28"/>
        </w:rPr>
        <w:t>DB11/T 886-2012</w:t>
      </w:r>
      <w:r w:rsidRPr="00B5039D">
        <w:rPr>
          <w:rFonts w:ascii="华文仿宋" w:eastAsia="华文仿宋" w:hAnsi="华文仿宋" w:hint="eastAsia"/>
          <w:bCs/>
          <w:snapToGrid w:val="0"/>
          <w:kern w:val="0"/>
          <w:sz w:val="28"/>
          <w:szCs w:val="28"/>
        </w:rPr>
        <w:t>《综合客运枢纽智能化系统技术要求》于</w:t>
      </w:r>
      <w:r w:rsidRPr="00B5039D">
        <w:rPr>
          <w:rFonts w:ascii="华文仿宋" w:eastAsia="华文仿宋" w:hAnsi="华文仿宋"/>
          <w:bCs/>
          <w:snapToGrid w:val="0"/>
          <w:kern w:val="0"/>
          <w:sz w:val="28"/>
          <w:szCs w:val="28"/>
        </w:rPr>
        <w:t>2012</w:t>
      </w:r>
      <w:r w:rsidRPr="00B5039D">
        <w:rPr>
          <w:rFonts w:ascii="华文仿宋" w:eastAsia="华文仿宋" w:hAnsi="华文仿宋" w:hint="eastAsia"/>
          <w:bCs/>
          <w:snapToGrid w:val="0"/>
          <w:kern w:val="0"/>
          <w:sz w:val="28"/>
          <w:szCs w:val="28"/>
        </w:rPr>
        <w:t>年</w:t>
      </w:r>
      <w:r w:rsidRPr="00B5039D">
        <w:rPr>
          <w:rFonts w:ascii="华文仿宋" w:eastAsia="华文仿宋" w:hAnsi="华文仿宋"/>
          <w:bCs/>
          <w:snapToGrid w:val="0"/>
          <w:kern w:val="0"/>
          <w:sz w:val="28"/>
          <w:szCs w:val="28"/>
        </w:rPr>
        <w:t>6</w:t>
      </w:r>
      <w:r w:rsidRPr="00B5039D">
        <w:rPr>
          <w:rFonts w:ascii="华文仿宋" w:eastAsia="华文仿宋" w:hAnsi="华文仿宋" w:hint="eastAsia"/>
          <w:bCs/>
          <w:snapToGrid w:val="0"/>
          <w:kern w:val="0"/>
          <w:sz w:val="28"/>
          <w:szCs w:val="28"/>
        </w:rPr>
        <w:t>月</w:t>
      </w:r>
      <w:r w:rsidRPr="00B5039D">
        <w:rPr>
          <w:rFonts w:ascii="华文仿宋" w:eastAsia="华文仿宋" w:hAnsi="华文仿宋"/>
          <w:bCs/>
          <w:snapToGrid w:val="0"/>
          <w:kern w:val="0"/>
          <w:sz w:val="28"/>
          <w:szCs w:val="28"/>
        </w:rPr>
        <w:t>14</w:t>
      </w:r>
      <w:r w:rsidRPr="00B5039D">
        <w:rPr>
          <w:rFonts w:ascii="华文仿宋" w:eastAsia="华文仿宋" w:hAnsi="华文仿宋" w:hint="eastAsia"/>
          <w:bCs/>
          <w:snapToGrid w:val="0"/>
          <w:kern w:val="0"/>
          <w:sz w:val="28"/>
          <w:szCs w:val="28"/>
        </w:rPr>
        <w:t>日发布，</w:t>
      </w:r>
      <w:r w:rsidRPr="00B5039D">
        <w:rPr>
          <w:rFonts w:ascii="华文仿宋" w:eastAsia="华文仿宋" w:hAnsi="华文仿宋"/>
          <w:bCs/>
          <w:snapToGrid w:val="0"/>
          <w:kern w:val="0"/>
          <w:sz w:val="28"/>
          <w:szCs w:val="28"/>
        </w:rPr>
        <w:t>2013</w:t>
      </w:r>
      <w:r w:rsidRPr="00B5039D">
        <w:rPr>
          <w:rFonts w:ascii="华文仿宋" w:eastAsia="华文仿宋" w:hAnsi="华文仿宋" w:hint="eastAsia"/>
          <w:bCs/>
          <w:snapToGrid w:val="0"/>
          <w:kern w:val="0"/>
          <w:sz w:val="28"/>
          <w:szCs w:val="28"/>
        </w:rPr>
        <w:t>年</w:t>
      </w:r>
      <w:r w:rsidRPr="00B5039D">
        <w:rPr>
          <w:rFonts w:ascii="华文仿宋" w:eastAsia="华文仿宋" w:hAnsi="华文仿宋"/>
          <w:bCs/>
          <w:snapToGrid w:val="0"/>
          <w:kern w:val="0"/>
          <w:sz w:val="28"/>
          <w:szCs w:val="28"/>
        </w:rPr>
        <w:t>1</w:t>
      </w:r>
      <w:r w:rsidRPr="00B5039D">
        <w:rPr>
          <w:rFonts w:ascii="华文仿宋" w:eastAsia="华文仿宋" w:hAnsi="华文仿宋" w:hint="eastAsia"/>
          <w:bCs/>
          <w:snapToGrid w:val="0"/>
          <w:kern w:val="0"/>
          <w:sz w:val="28"/>
          <w:szCs w:val="28"/>
        </w:rPr>
        <w:t>月</w:t>
      </w:r>
      <w:r w:rsidRPr="00B5039D">
        <w:rPr>
          <w:rFonts w:ascii="华文仿宋" w:eastAsia="华文仿宋" w:hAnsi="华文仿宋"/>
          <w:bCs/>
          <w:snapToGrid w:val="0"/>
          <w:kern w:val="0"/>
          <w:sz w:val="28"/>
          <w:szCs w:val="28"/>
        </w:rPr>
        <w:t>1</w:t>
      </w:r>
      <w:r w:rsidRPr="00B5039D">
        <w:rPr>
          <w:rFonts w:ascii="华文仿宋" w:eastAsia="华文仿宋" w:hAnsi="华文仿宋" w:hint="eastAsia"/>
          <w:bCs/>
          <w:snapToGrid w:val="0"/>
          <w:kern w:val="0"/>
          <w:sz w:val="28"/>
          <w:szCs w:val="28"/>
        </w:rPr>
        <w:t>日实施。</w:t>
      </w:r>
    </w:p>
    <w:p w:rsidR="006D0AD1" w:rsidRPr="00B5039D" w:rsidRDefault="006D0AD1" w:rsidP="006D0AD1">
      <w:pPr>
        <w:spacing w:line="360" w:lineRule="auto"/>
        <w:ind w:firstLineChars="200" w:firstLine="560"/>
        <w:jc w:val="left"/>
        <w:rPr>
          <w:rFonts w:ascii="华文仿宋" w:eastAsia="华文仿宋" w:hAnsi="华文仿宋"/>
          <w:bCs/>
          <w:snapToGrid w:val="0"/>
          <w:kern w:val="0"/>
          <w:sz w:val="28"/>
          <w:szCs w:val="28"/>
        </w:rPr>
      </w:pPr>
      <w:r w:rsidRPr="00B5039D">
        <w:rPr>
          <w:rFonts w:ascii="华文仿宋" w:eastAsia="华文仿宋" w:hAnsi="华文仿宋" w:hint="eastAsia"/>
          <w:bCs/>
          <w:snapToGrid w:val="0"/>
          <w:kern w:val="0"/>
          <w:sz w:val="28"/>
          <w:szCs w:val="28"/>
        </w:rPr>
        <w:t>在标准实施近五年的时间里，综合客运枢纽在功能、安全、流量承载、智能便捷程度等方面的要求不断提高；互联网与智能化水平不断提升；以及期间发布多种与该标准内容相近的市标、行标出现；且标准已到实施五年复查阶段。故，有必要对该标准进行以下三方面的评估：</w:t>
      </w:r>
    </w:p>
    <w:p w:rsidR="006D0AD1" w:rsidRPr="00B5039D" w:rsidRDefault="006D0AD1" w:rsidP="006D0AD1">
      <w:pPr>
        <w:spacing w:line="360" w:lineRule="auto"/>
        <w:ind w:firstLineChars="200" w:firstLine="560"/>
        <w:jc w:val="left"/>
        <w:rPr>
          <w:rFonts w:ascii="华文仿宋" w:eastAsia="华文仿宋" w:hAnsi="华文仿宋"/>
          <w:bCs/>
          <w:snapToGrid w:val="0"/>
          <w:kern w:val="0"/>
          <w:sz w:val="28"/>
          <w:szCs w:val="28"/>
        </w:rPr>
      </w:pPr>
      <w:r w:rsidRPr="00B5039D">
        <w:rPr>
          <w:rFonts w:ascii="华文仿宋" w:eastAsia="华文仿宋" w:hAnsi="华文仿宋"/>
          <w:bCs/>
          <w:snapToGrid w:val="0"/>
          <w:kern w:val="0"/>
          <w:sz w:val="28"/>
          <w:szCs w:val="28"/>
        </w:rPr>
        <w:t xml:space="preserve">    1</w:t>
      </w:r>
      <w:r w:rsidRPr="00B5039D">
        <w:rPr>
          <w:rFonts w:ascii="华文仿宋" w:eastAsia="华文仿宋" w:hAnsi="华文仿宋" w:hint="eastAsia"/>
          <w:bCs/>
          <w:snapToGrid w:val="0"/>
          <w:kern w:val="0"/>
          <w:sz w:val="28"/>
          <w:szCs w:val="28"/>
        </w:rPr>
        <w:t>）标准的宣贯与执行情况；</w:t>
      </w:r>
    </w:p>
    <w:p w:rsidR="006D0AD1" w:rsidRPr="00B5039D" w:rsidRDefault="006D0AD1" w:rsidP="006D0AD1">
      <w:pPr>
        <w:spacing w:line="360" w:lineRule="auto"/>
        <w:ind w:firstLineChars="200" w:firstLine="560"/>
        <w:jc w:val="left"/>
        <w:rPr>
          <w:rFonts w:ascii="华文仿宋" w:eastAsia="华文仿宋" w:hAnsi="华文仿宋"/>
          <w:bCs/>
          <w:snapToGrid w:val="0"/>
          <w:kern w:val="0"/>
          <w:sz w:val="28"/>
          <w:szCs w:val="28"/>
        </w:rPr>
      </w:pPr>
      <w:r w:rsidRPr="00B5039D">
        <w:rPr>
          <w:rFonts w:ascii="华文仿宋" w:eastAsia="华文仿宋" w:hAnsi="华文仿宋"/>
          <w:bCs/>
          <w:snapToGrid w:val="0"/>
          <w:kern w:val="0"/>
          <w:sz w:val="28"/>
          <w:szCs w:val="28"/>
        </w:rPr>
        <w:t xml:space="preserve">    2</w:t>
      </w:r>
      <w:r w:rsidRPr="00B5039D">
        <w:rPr>
          <w:rFonts w:ascii="华文仿宋" w:eastAsia="华文仿宋" w:hAnsi="华文仿宋" w:hint="eastAsia"/>
          <w:bCs/>
          <w:snapToGrid w:val="0"/>
          <w:kern w:val="0"/>
          <w:sz w:val="28"/>
          <w:szCs w:val="28"/>
        </w:rPr>
        <w:t>）该标准与同类市标、行标的重复性与冲突性检查；</w:t>
      </w:r>
    </w:p>
    <w:p w:rsidR="006D0AD1" w:rsidRPr="00B5039D" w:rsidRDefault="006D0AD1" w:rsidP="006D0AD1">
      <w:pPr>
        <w:spacing w:line="360" w:lineRule="auto"/>
        <w:ind w:firstLineChars="200" w:firstLine="560"/>
        <w:jc w:val="left"/>
        <w:rPr>
          <w:rFonts w:ascii="华文仿宋" w:eastAsia="华文仿宋" w:hAnsi="华文仿宋"/>
          <w:bCs/>
          <w:snapToGrid w:val="0"/>
          <w:kern w:val="0"/>
          <w:sz w:val="28"/>
          <w:szCs w:val="28"/>
        </w:rPr>
      </w:pPr>
      <w:r w:rsidRPr="00B5039D">
        <w:rPr>
          <w:rFonts w:ascii="华文仿宋" w:eastAsia="华文仿宋" w:hAnsi="华文仿宋"/>
          <w:bCs/>
          <w:snapToGrid w:val="0"/>
          <w:kern w:val="0"/>
          <w:sz w:val="28"/>
          <w:szCs w:val="28"/>
        </w:rPr>
        <w:t xml:space="preserve">    3</w:t>
      </w:r>
      <w:r w:rsidRPr="00B5039D">
        <w:rPr>
          <w:rFonts w:ascii="华文仿宋" w:eastAsia="华文仿宋" w:hAnsi="华文仿宋" w:hint="eastAsia"/>
          <w:bCs/>
          <w:snapToGrid w:val="0"/>
          <w:kern w:val="0"/>
          <w:sz w:val="28"/>
          <w:szCs w:val="28"/>
        </w:rPr>
        <w:t>）标准条文技术的适应性</w:t>
      </w:r>
    </w:p>
    <w:p w:rsidR="006D0AD1" w:rsidRPr="00B5039D" w:rsidRDefault="006D0AD1" w:rsidP="006D0AD1">
      <w:pPr>
        <w:spacing w:line="360" w:lineRule="auto"/>
        <w:ind w:firstLineChars="200" w:firstLine="560"/>
        <w:jc w:val="left"/>
        <w:rPr>
          <w:rFonts w:ascii="华文仿宋" w:eastAsia="华文仿宋" w:hAnsi="华文仿宋"/>
          <w:bCs/>
          <w:snapToGrid w:val="0"/>
          <w:kern w:val="0"/>
          <w:sz w:val="28"/>
          <w:szCs w:val="28"/>
        </w:rPr>
      </w:pPr>
      <w:r w:rsidRPr="00B5039D">
        <w:rPr>
          <w:rFonts w:ascii="华文仿宋" w:eastAsia="华文仿宋" w:hAnsi="华文仿宋" w:hint="eastAsia"/>
          <w:bCs/>
          <w:snapToGrid w:val="0"/>
          <w:kern w:val="0"/>
          <w:sz w:val="28"/>
          <w:szCs w:val="28"/>
        </w:rPr>
        <w:t>以提升该标准在综合客运枢纽内部的系统性能、功能与设施设备要求等方面要求内容的规范性，并整合界内此类标准的统一性与系统性。</w:t>
      </w:r>
    </w:p>
    <w:p w:rsidR="00CA60E0" w:rsidRDefault="006D0AD1" w:rsidP="00B5039D">
      <w:pPr>
        <w:pStyle w:val="2"/>
        <w:spacing w:before="0" w:after="0" w:line="360" w:lineRule="auto"/>
      </w:pPr>
      <w:r>
        <w:lastRenderedPageBreak/>
        <w:t>2</w:t>
      </w:r>
      <w:r w:rsidR="00666706">
        <w:rPr>
          <w:rFonts w:hint="eastAsia"/>
        </w:rPr>
        <w:t>、</w:t>
      </w:r>
      <w:r w:rsidR="00C94161">
        <w:rPr>
          <w:rFonts w:hint="eastAsia"/>
        </w:rPr>
        <w:t>主要</w:t>
      </w:r>
      <w:r w:rsidR="00666706">
        <w:rPr>
          <w:rFonts w:hint="eastAsia"/>
        </w:rPr>
        <w:t>研究内容</w:t>
      </w:r>
    </w:p>
    <w:p w:rsidR="006D0AD1" w:rsidRDefault="006D0AD1" w:rsidP="006D0AD1">
      <w:pPr>
        <w:spacing w:line="560" w:lineRule="exact"/>
        <w:ind w:firstLine="570"/>
        <w:rPr>
          <w:rFonts w:ascii="华文仿宋" w:eastAsia="华文仿宋" w:hAnsi="宋体"/>
          <w:sz w:val="28"/>
        </w:rPr>
      </w:pPr>
      <w:r>
        <w:rPr>
          <w:rFonts w:ascii="华文仿宋" w:eastAsia="华文仿宋" w:hAnsi="宋体" w:hint="eastAsia"/>
          <w:sz w:val="28"/>
        </w:rPr>
        <w:t>本项目以</w:t>
      </w:r>
      <w:r w:rsidRPr="00C44CEE">
        <w:rPr>
          <w:rFonts w:ascii="华文仿宋" w:eastAsia="华文仿宋" w:hAnsi="宋体" w:hint="eastAsia"/>
          <w:sz w:val="28"/>
        </w:rPr>
        <w:t>《</w:t>
      </w:r>
      <w:r>
        <w:rPr>
          <w:rFonts w:ascii="华文仿宋" w:eastAsia="华文仿宋" w:hAnsi="宋体" w:hint="eastAsia"/>
          <w:sz w:val="28"/>
        </w:rPr>
        <w:t>综合客运枢纽智能化</w:t>
      </w:r>
      <w:r>
        <w:rPr>
          <w:rFonts w:ascii="华文仿宋" w:eastAsia="华文仿宋" w:hAnsi="宋体"/>
          <w:sz w:val="28"/>
        </w:rPr>
        <w:t>系统技术要求</w:t>
      </w:r>
      <w:r w:rsidRPr="00C44CEE">
        <w:rPr>
          <w:rFonts w:ascii="华文仿宋" w:eastAsia="华文仿宋" w:hAnsi="宋体" w:hint="eastAsia"/>
          <w:sz w:val="28"/>
        </w:rPr>
        <w:t>》（</w:t>
      </w:r>
      <w:r w:rsidRPr="00C41B56">
        <w:rPr>
          <w:rFonts w:ascii="华文仿宋" w:eastAsia="华文仿宋" w:hAnsi="宋体"/>
          <w:sz w:val="28"/>
        </w:rPr>
        <w:t>DB11/T</w:t>
      </w:r>
      <w:r>
        <w:rPr>
          <w:rFonts w:ascii="华文仿宋" w:eastAsia="华文仿宋" w:hAnsi="宋体"/>
          <w:sz w:val="28"/>
        </w:rPr>
        <w:t>886-2012</w:t>
      </w:r>
      <w:r w:rsidRPr="00C44CEE">
        <w:rPr>
          <w:rFonts w:ascii="华文仿宋" w:eastAsia="华文仿宋" w:hAnsi="宋体" w:hint="eastAsia"/>
          <w:sz w:val="28"/>
        </w:rPr>
        <w:t>）</w:t>
      </w:r>
      <w:r>
        <w:rPr>
          <w:rFonts w:ascii="华文仿宋" w:eastAsia="华文仿宋" w:hAnsi="宋体" w:hint="eastAsia"/>
          <w:sz w:val="28"/>
        </w:rPr>
        <w:t>标准实施情况为研究对象，通过交流</w:t>
      </w:r>
      <w:r>
        <w:rPr>
          <w:rFonts w:ascii="华文仿宋" w:eastAsia="华文仿宋" w:hAnsi="宋体"/>
          <w:sz w:val="28"/>
        </w:rPr>
        <w:t>座谈、</w:t>
      </w:r>
      <w:r>
        <w:rPr>
          <w:rFonts w:ascii="华文仿宋" w:eastAsia="华文仿宋" w:hAnsi="宋体" w:hint="eastAsia"/>
          <w:sz w:val="28"/>
        </w:rPr>
        <w:t>实地调查、问卷</w:t>
      </w:r>
      <w:r>
        <w:rPr>
          <w:rFonts w:ascii="华文仿宋" w:eastAsia="华文仿宋" w:hAnsi="宋体"/>
          <w:sz w:val="28"/>
        </w:rPr>
        <w:t>调查、</w:t>
      </w:r>
      <w:r>
        <w:rPr>
          <w:rFonts w:ascii="华文仿宋" w:eastAsia="华文仿宋" w:hAnsi="宋体" w:hint="eastAsia"/>
          <w:sz w:val="28"/>
        </w:rPr>
        <w:t>数学</w:t>
      </w:r>
      <w:r>
        <w:rPr>
          <w:rFonts w:ascii="华文仿宋" w:eastAsia="华文仿宋" w:hAnsi="宋体"/>
          <w:sz w:val="28"/>
        </w:rPr>
        <w:t>建模和</w:t>
      </w:r>
      <w:r>
        <w:rPr>
          <w:rFonts w:ascii="华文仿宋" w:eastAsia="华文仿宋" w:hAnsi="宋体" w:hint="eastAsia"/>
          <w:sz w:val="28"/>
        </w:rPr>
        <w:t>数据分析等方式，编制《综合客运枢纽智能化</w:t>
      </w:r>
      <w:r>
        <w:rPr>
          <w:rFonts w:ascii="华文仿宋" w:eastAsia="华文仿宋" w:hAnsi="宋体"/>
          <w:sz w:val="28"/>
        </w:rPr>
        <w:t>系统技术要求</w:t>
      </w:r>
      <w:r>
        <w:rPr>
          <w:rFonts w:ascii="华文仿宋" w:eastAsia="华文仿宋" w:hAnsi="宋体" w:hint="eastAsia"/>
          <w:sz w:val="28"/>
        </w:rPr>
        <w:t>》标准实施情况评估报告，</w:t>
      </w:r>
      <w:r w:rsidRPr="00671597">
        <w:rPr>
          <w:rFonts w:ascii="华文仿宋" w:eastAsia="华文仿宋" w:hAnsi="宋体" w:hint="eastAsia"/>
          <w:sz w:val="28"/>
        </w:rPr>
        <w:t>主要工作内容包括</w:t>
      </w:r>
      <w:r>
        <w:rPr>
          <w:rFonts w:ascii="华文仿宋" w:eastAsia="华文仿宋" w:hAnsi="宋体" w:hint="eastAsia"/>
          <w:sz w:val="28"/>
        </w:rPr>
        <w:t>：</w:t>
      </w:r>
    </w:p>
    <w:p w:rsidR="006D0AD1" w:rsidRPr="006C69F1" w:rsidRDefault="006D0AD1" w:rsidP="006D0AD1">
      <w:pPr>
        <w:spacing w:line="560" w:lineRule="exact"/>
        <w:ind w:firstLine="570"/>
        <w:rPr>
          <w:rFonts w:ascii="华文仿宋" w:eastAsia="华文仿宋" w:hAnsi="宋体"/>
          <w:sz w:val="28"/>
        </w:rPr>
      </w:pPr>
      <w:r w:rsidRPr="006C69F1">
        <w:rPr>
          <w:rFonts w:ascii="华文仿宋" w:eastAsia="华文仿宋" w:hAnsi="宋体" w:hint="eastAsia"/>
          <w:sz w:val="28"/>
        </w:rPr>
        <w:t>1）标准基本情况分析</w:t>
      </w:r>
    </w:p>
    <w:p w:rsidR="006D0AD1" w:rsidRPr="006C69F1" w:rsidRDefault="006D0AD1" w:rsidP="006D0AD1">
      <w:pPr>
        <w:spacing w:line="560" w:lineRule="exact"/>
        <w:ind w:firstLine="570"/>
        <w:rPr>
          <w:rFonts w:ascii="华文仿宋" w:eastAsia="华文仿宋" w:hAnsi="宋体"/>
          <w:sz w:val="28"/>
        </w:rPr>
      </w:pPr>
      <w:r w:rsidRPr="006C69F1">
        <w:rPr>
          <w:rFonts w:ascii="华文仿宋" w:eastAsia="华文仿宋" w:hAnsi="宋体" w:hint="eastAsia"/>
          <w:sz w:val="28"/>
        </w:rPr>
        <w:t>通过与北京市交通标准化技术委员会、北京市交通信息中心等标准管理机构与标准编制单位的交流座谈，了解本标准编制的基本情况，标准前期开展的宣传培训情况，标准实施的配套政策、措施以及标准实施的监督检查情况。</w:t>
      </w:r>
    </w:p>
    <w:p w:rsidR="006D0AD1" w:rsidRPr="006C69F1" w:rsidRDefault="006D0AD1" w:rsidP="006D0AD1">
      <w:pPr>
        <w:spacing w:line="560" w:lineRule="exact"/>
        <w:ind w:firstLine="570"/>
        <w:rPr>
          <w:rFonts w:ascii="华文仿宋" w:eastAsia="华文仿宋" w:hAnsi="宋体"/>
          <w:sz w:val="28"/>
        </w:rPr>
      </w:pPr>
      <w:r w:rsidRPr="006C69F1">
        <w:rPr>
          <w:rFonts w:ascii="华文仿宋" w:eastAsia="华文仿宋" w:hAnsi="宋体" w:hint="eastAsia"/>
          <w:sz w:val="28"/>
        </w:rPr>
        <w:t>2）标准使用情况调研</w:t>
      </w:r>
    </w:p>
    <w:p w:rsidR="006D0AD1" w:rsidRPr="006C69F1" w:rsidRDefault="006D0AD1" w:rsidP="006D0AD1">
      <w:pPr>
        <w:spacing w:line="560" w:lineRule="exact"/>
        <w:ind w:firstLine="570"/>
        <w:rPr>
          <w:rFonts w:ascii="华文仿宋" w:eastAsia="华文仿宋" w:hAnsi="宋体"/>
          <w:sz w:val="28"/>
        </w:rPr>
      </w:pPr>
      <w:r w:rsidRPr="006C69F1">
        <w:rPr>
          <w:rFonts w:ascii="华文仿宋" w:eastAsia="华文仿宋" w:hAnsi="宋体" w:hint="eastAsia"/>
          <w:sz w:val="28"/>
        </w:rPr>
        <w:t>围绕北京市地方标准的发布渠道，以及本标准适用的使用单位类型，调查分析本标准的使用单位情况，设计调查问卷，开展标准用户调查，调研不同使用主体使用标准的情况，包括标准实施过程中发现的问题，已采取或拟采取的解决问题的措施；分析标准实施产生的经济和社会效益。</w:t>
      </w:r>
    </w:p>
    <w:p w:rsidR="006D0AD1" w:rsidRPr="006C69F1" w:rsidRDefault="006D0AD1" w:rsidP="006D0AD1">
      <w:pPr>
        <w:spacing w:line="560" w:lineRule="exact"/>
        <w:ind w:firstLine="570"/>
        <w:rPr>
          <w:rFonts w:ascii="华文仿宋" w:eastAsia="华文仿宋" w:hAnsi="宋体"/>
          <w:sz w:val="28"/>
        </w:rPr>
      </w:pPr>
      <w:r w:rsidRPr="006C69F1">
        <w:rPr>
          <w:rFonts w:ascii="华文仿宋" w:eastAsia="华文仿宋" w:hAnsi="宋体" w:hint="eastAsia"/>
          <w:sz w:val="28"/>
        </w:rPr>
        <w:t>3）标准相关技术问题分析</w:t>
      </w:r>
    </w:p>
    <w:p w:rsidR="006D0AD1" w:rsidRPr="006C69F1" w:rsidRDefault="006D0AD1" w:rsidP="006D0AD1">
      <w:pPr>
        <w:spacing w:line="560" w:lineRule="exact"/>
        <w:ind w:firstLine="570"/>
        <w:rPr>
          <w:rFonts w:ascii="华文仿宋" w:eastAsia="华文仿宋" w:hAnsi="宋体"/>
          <w:sz w:val="28"/>
        </w:rPr>
      </w:pPr>
      <w:r w:rsidRPr="00183597">
        <w:rPr>
          <w:rFonts w:ascii="华文仿宋" w:eastAsia="华文仿宋" w:hAnsi="宋体" w:hint="eastAsia"/>
          <w:sz w:val="28"/>
        </w:rPr>
        <w:t>研究分析本标准所涉及的综合客运枢纽智能化</w:t>
      </w:r>
      <w:r w:rsidRPr="00183597">
        <w:rPr>
          <w:rFonts w:ascii="华文仿宋" w:eastAsia="华文仿宋" w:hAnsi="宋体"/>
          <w:sz w:val="28"/>
        </w:rPr>
        <w:t>系统技术要求</w:t>
      </w:r>
      <w:r w:rsidRPr="00183597">
        <w:rPr>
          <w:rFonts w:ascii="华文仿宋" w:eastAsia="华文仿宋" w:hAnsi="宋体" w:hint="eastAsia"/>
          <w:sz w:val="28"/>
        </w:rPr>
        <w:t>相关国内外研究现状，重点</w:t>
      </w:r>
      <w:r>
        <w:rPr>
          <w:rFonts w:ascii="华文仿宋" w:eastAsia="华文仿宋" w:hAnsi="宋体" w:hint="eastAsia"/>
          <w:sz w:val="28"/>
        </w:rPr>
        <w:t>分析</w:t>
      </w:r>
      <w:r w:rsidRPr="00183597">
        <w:rPr>
          <w:rFonts w:ascii="华文仿宋" w:eastAsia="华文仿宋" w:hAnsi="宋体" w:hint="eastAsia"/>
          <w:sz w:val="28"/>
        </w:rPr>
        <w:t>系统功能要求</w:t>
      </w:r>
      <w:r w:rsidRPr="00183597">
        <w:rPr>
          <w:rFonts w:ascii="华文仿宋" w:eastAsia="华文仿宋" w:hAnsi="宋体"/>
          <w:sz w:val="28"/>
        </w:rPr>
        <w:t>、系统性能要求</w:t>
      </w:r>
      <w:r w:rsidRPr="00183597">
        <w:rPr>
          <w:rFonts w:ascii="华文仿宋" w:eastAsia="华文仿宋" w:hAnsi="宋体" w:hint="eastAsia"/>
          <w:sz w:val="28"/>
        </w:rPr>
        <w:t>和设施设备</w:t>
      </w:r>
      <w:r w:rsidRPr="00183597">
        <w:rPr>
          <w:rFonts w:ascii="华文仿宋" w:eastAsia="华文仿宋" w:hAnsi="宋体"/>
          <w:sz w:val="28"/>
        </w:rPr>
        <w:t>要求等</w:t>
      </w:r>
      <w:r w:rsidRPr="00183597">
        <w:rPr>
          <w:rFonts w:ascii="华文仿宋" w:eastAsia="华文仿宋" w:hAnsi="宋体" w:hint="eastAsia"/>
          <w:sz w:val="28"/>
        </w:rPr>
        <w:t>相关研究进展与最新的研究动态，研究分析</w:t>
      </w:r>
      <w:r>
        <w:rPr>
          <w:rFonts w:ascii="华文仿宋" w:eastAsia="华文仿宋" w:hAnsi="宋体" w:hint="eastAsia"/>
          <w:sz w:val="28"/>
        </w:rPr>
        <w:t>系统功能与性能</w:t>
      </w:r>
      <w:r w:rsidRPr="00183597">
        <w:rPr>
          <w:rFonts w:ascii="华文仿宋" w:eastAsia="华文仿宋" w:hAnsi="宋体" w:hint="eastAsia"/>
          <w:sz w:val="28"/>
        </w:rPr>
        <w:t>要求评定方法以及设施设备系统</w:t>
      </w:r>
      <w:r w:rsidRPr="00183597">
        <w:rPr>
          <w:rFonts w:ascii="华文仿宋" w:eastAsia="华文仿宋" w:hAnsi="宋体"/>
          <w:sz w:val="28"/>
        </w:rPr>
        <w:t>智能化</w:t>
      </w:r>
      <w:r w:rsidRPr="00183597">
        <w:rPr>
          <w:rFonts w:ascii="华文仿宋" w:eastAsia="华文仿宋" w:hAnsi="宋体" w:hint="eastAsia"/>
          <w:sz w:val="28"/>
        </w:rPr>
        <w:t>规格匹配的科学性和适用性。</w:t>
      </w:r>
    </w:p>
    <w:p w:rsidR="006D0AD1" w:rsidRPr="006C69F1" w:rsidRDefault="006D0AD1" w:rsidP="006D0AD1">
      <w:pPr>
        <w:spacing w:line="560" w:lineRule="exact"/>
        <w:ind w:firstLine="570"/>
        <w:rPr>
          <w:rFonts w:ascii="华文仿宋" w:eastAsia="华文仿宋" w:hAnsi="宋体"/>
          <w:sz w:val="28"/>
        </w:rPr>
      </w:pPr>
      <w:r w:rsidRPr="006C69F1">
        <w:rPr>
          <w:rFonts w:ascii="华文仿宋" w:eastAsia="华文仿宋" w:hAnsi="宋体" w:hint="eastAsia"/>
          <w:sz w:val="28"/>
        </w:rPr>
        <w:t>查阅相关行业和国家标准，对本标准的术语、相关问题的上位标准的制定内容进行梳理分析，研究本标准相关条款的先进性和与上位标准的一致性。</w:t>
      </w:r>
    </w:p>
    <w:p w:rsidR="006D0AD1" w:rsidRPr="006C69F1" w:rsidRDefault="006D0AD1" w:rsidP="006D0AD1">
      <w:pPr>
        <w:spacing w:line="560" w:lineRule="exact"/>
        <w:ind w:firstLine="570"/>
        <w:rPr>
          <w:rFonts w:ascii="华文仿宋" w:eastAsia="华文仿宋" w:hAnsi="宋体"/>
          <w:sz w:val="28"/>
        </w:rPr>
      </w:pPr>
      <w:r w:rsidRPr="006C69F1">
        <w:rPr>
          <w:rFonts w:ascii="华文仿宋" w:eastAsia="华文仿宋" w:hAnsi="宋体" w:hint="eastAsia"/>
          <w:sz w:val="28"/>
        </w:rPr>
        <w:lastRenderedPageBreak/>
        <w:t>4）标准评价与相关建议</w:t>
      </w:r>
    </w:p>
    <w:p w:rsidR="006D0AD1" w:rsidRDefault="006D0AD1" w:rsidP="006D0AD1">
      <w:pPr>
        <w:spacing w:line="560" w:lineRule="exact"/>
        <w:ind w:firstLine="570"/>
        <w:rPr>
          <w:rFonts w:ascii="华文仿宋" w:eastAsia="华文仿宋" w:hAnsi="宋体"/>
          <w:sz w:val="28"/>
        </w:rPr>
      </w:pPr>
      <w:r w:rsidRPr="006C69F1">
        <w:rPr>
          <w:rFonts w:ascii="华文仿宋" w:eastAsia="华文仿宋" w:hAnsi="宋体" w:hint="eastAsia"/>
          <w:sz w:val="28"/>
        </w:rPr>
        <w:t>在对标准基本情况、使用情况分析的基础上，以及相关技术问题分析的基础上，对标准和标准的</w:t>
      </w:r>
      <w:r>
        <w:rPr>
          <w:rFonts w:ascii="华文仿宋" w:eastAsia="华文仿宋" w:hAnsi="宋体" w:hint="eastAsia"/>
          <w:sz w:val="28"/>
        </w:rPr>
        <w:t>试验</w:t>
      </w:r>
      <w:r w:rsidRPr="006C69F1">
        <w:rPr>
          <w:rFonts w:ascii="华文仿宋" w:eastAsia="华文仿宋" w:hAnsi="宋体" w:hint="eastAsia"/>
          <w:sz w:val="28"/>
        </w:rPr>
        <w:t>效果进行总体评价，提出标准</w:t>
      </w:r>
      <w:r w:rsidRPr="00F664D3">
        <w:rPr>
          <w:rFonts w:ascii="华文仿宋" w:eastAsia="华文仿宋" w:hAnsi="宋体" w:hint="eastAsia"/>
          <w:sz w:val="28"/>
        </w:rPr>
        <w:t>条款的</w:t>
      </w:r>
      <w:r w:rsidRPr="006C69F1">
        <w:rPr>
          <w:rFonts w:ascii="华文仿宋" w:eastAsia="华文仿宋" w:hAnsi="宋体" w:hint="eastAsia"/>
          <w:sz w:val="28"/>
        </w:rPr>
        <w:t>具体修改意见。</w:t>
      </w:r>
    </w:p>
    <w:p w:rsidR="006D0AD1" w:rsidRPr="006D0AD1" w:rsidRDefault="006D0AD1" w:rsidP="0077593A">
      <w:pPr>
        <w:spacing w:line="360" w:lineRule="auto"/>
        <w:ind w:firstLineChars="200" w:firstLine="480"/>
        <w:rPr>
          <w:sz w:val="24"/>
        </w:rPr>
      </w:pPr>
    </w:p>
    <w:p w:rsidR="00CA60E0" w:rsidRDefault="006D0AD1" w:rsidP="00B5039D">
      <w:pPr>
        <w:pStyle w:val="2"/>
        <w:spacing w:before="0" w:after="0" w:line="360" w:lineRule="auto"/>
      </w:pPr>
      <w:r>
        <w:t>3</w:t>
      </w:r>
      <w:r w:rsidR="00E7585D">
        <w:rPr>
          <w:rFonts w:hint="eastAsia"/>
        </w:rPr>
        <w:t>、技术路线及研究方案说明</w:t>
      </w:r>
    </w:p>
    <w:p w:rsidR="00CA60E0" w:rsidRDefault="00A92E22" w:rsidP="00B5039D">
      <w:pPr>
        <w:pStyle w:val="3"/>
        <w:spacing w:before="0" w:after="0" w:line="360" w:lineRule="auto"/>
      </w:pPr>
      <w:r>
        <w:t>3</w:t>
      </w:r>
      <w:r w:rsidR="00CA60E0" w:rsidRPr="00B624B1">
        <w:rPr>
          <w:rFonts w:hint="eastAsia"/>
        </w:rPr>
        <w:t>.1</w:t>
      </w:r>
      <w:r w:rsidR="00CA60E0" w:rsidRPr="00B624B1">
        <w:rPr>
          <w:rFonts w:hint="eastAsia"/>
        </w:rPr>
        <w:t>、技术路线</w:t>
      </w:r>
    </w:p>
    <w:p w:rsidR="00F25F8C" w:rsidRPr="00F8037A" w:rsidRDefault="00EA0414" w:rsidP="00A92E22">
      <w:pPr>
        <w:spacing w:line="360" w:lineRule="auto"/>
        <w:jc w:val="center"/>
        <w:rPr>
          <w:b/>
          <w:sz w:val="24"/>
        </w:rPr>
      </w:pPr>
      <w:r w:rsidRPr="00EA0414">
        <w:rPr>
          <w:b/>
          <w:noProof/>
          <w:szCs w:val="21"/>
        </w:rPr>
        <w:drawing>
          <wp:inline distT="0" distB="0" distL="0" distR="0">
            <wp:extent cx="6029325" cy="4209494"/>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cstate="print"/>
                    <a:stretch>
                      <a:fillRect/>
                    </a:stretch>
                  </pic:blipFill>
                  <pic:spPr>
                    <a:xfrm>
                      <a:off x="0" y="0"/>
                      <a:ext cx="6029325" cy="4209494"/>
                    </a:xfrm>
                    <a:prstGeom prst="rect">
                      <a:avLst/>
                    </a:prstGeom>
                  </pic:spPr>
                </pic:pic>
              </a:graphicData>
            </a:graphic>
          </wp:inline>
        </w:drawing>
      </w:r>
      <w:r w:rsidR="00F25F8C" w:rsidRPr="00A92E22">
        <w:rPr>
          <w:rFonts w:hint="eastAsia"/>
          <w:b/>
          <w:szCs w:val="21"/>
        </w:rPr>
        <w:t>图</w:t>
      </w:r>
      <w:r w:rsidR="00F25F8C" w:rsidRPr="00A92E22">
        <w:rPr>
          <w:rFonts w:hint="eastAsia"/>
          <w:b/>
          <w:szCs w:val="21"/>
        </w:rPr>
        <w:t>1</w:t>
      </w:r>
      <w:r w:rsidR="00A92E22" w:rsidRPr="00A92E22">
        <w:rPr>
          <w:rFonts w:hint="eastAsia"/>
          <w:b/>
          <w:szCs w:val="21"/>
        </w:rPr>
        <w:t>《综合</w:t>
      </w:r>
      <w:r w:rsidR="00A92E22" w:rsidRPr="00A92E22">
        <w:rPr>
          <w:b/>
          <w:szCs w:val="21"/>
        </w:rPr>
        <w:t>客运枢纽智能化系统技术要求</w:t>
      </w:r>
      <w:r w:rsidR="00A92E22" w:rsidRPr="00A92E22">
        <w:rPr>
          <w:rFonts w:hint="eastAsia"/>
          <w:b/>
          <w:szCs w:val="21"/>
        </w:rPr>
        <w:t>》标准评估</w:t>
      </w:r>
      <w:r w:rsidR="00F25F8C" w:rsidRPr="00A92E22">
        <w:rPr>
          <w:rFonts w:hint="eastAsia"/>
          <w:b/>
          <w:szCs w:val="21"/>
        </w:rPr>
        <w:t>研究技术路线图</w:t>
      </w:r>
    </w:p>
    <w:p w:rsidR="00CA60E0" w:rsidRDefault="00A92E22" w:rsidP="00B5039D">
      <w:pPr>
        <w:pStyle w:val="3"/>
        <w:spacing w:before="0" w:after="0" w:line="360" w:lineRule="auto"/>
      </w:pPr>
      <w:r>
        <w:t>3</w:t>
      </w:r>
      <w:r w:rsidR="00CA60E0" w:rsidRPr="00B624B1">
        <w:rPr>
          <w:rFonts w:hint="eastAsia"/>
        </w:rPr>
        <w:t>.2</w:t>
      </w:r>
      <w:r w:rsidR="00CA60E0" w:rsidRPr="00B624B1">
        <w:rPr>
          <w:rFonts w:hint="eastAsia"/>
        </w:rPr>
        <w:t>、</w:t>
      </w:r>
      <w:r w:rsidR="00E7585D">
        <w:rPr>
          <w:rFonts w:hint="eastAsia"/>
        </w:rPr>
        <w:t>研究</w:t>
      </w:r>
      <w:r w:rsidR="00CA60E0" w:rsidRPr="00B624B1">
        <w:rPr>
          <w:rFonts w:hint="eastAsia"/>
        </w:rPr>
        <w:t>方案</w:t>
      </w:r>
      <w:r w:rsidR="00E7585D">
        <w:rPr>
          <w:rFonts w:hint="eastAsia"/>
        </w:rPr>
        <w:t>说明</w:t>
      </w:r>
    </w:p>
    <w:p w:rsidR="00AA20EA" w:rsidRPr="00A92E22" w:rsidRDefault="00A92E22" w:rsidP="0077593A">
      <w:pPr>
        <w:spacing w:line="360" w:lineRule="auto"/>
        <w:ind w:firstLineChars="200" w:firstLine="602"/>
        <w:rPr>
          <w:rFonts w:asciiTheme="minorEastAsia" w:hAnsiTheme="minorEastAsia"/>
          <w:b/>
          <w:sz w:val="30"/>
          <w:szCs w:val="30"/>
        </w:rPr>
      </w:pPr>
      <w:r>
        <w:rPr>
          <w:rFonts w:asciiTheme="minorEastAsia" w:hAnsiTheme="minorEastAsia"/>
          <w:b/>
          <w:sz w:val="30"/>
          <w:szCs w:val="30"/>
        </w:rPr>
        <w:t>3</w:t>
      </w:r>
      <w:r w:rsidRPr="00A92E22">
        <w:rPr>
          <w:rFonts w:asciiTheme="minorEastAsia" w:hAnsiTheme="minorEastAsia" w:hint="eastAsia"/>
          <w:b/>
          <w:sz w:val="30"/>
          <w:szCs w:val="30"/>
        </w:rPr>
        <w:t>.2.1 标准</w:t>
      </w:r>
      <w:r w:rsidRPr="00A92E22">
        <w:rPr>
          <w:rFonts w:asciiTheme="minorEastAsia" w:hAnsiTheme="minorEastAsia"/>
          <w:b/>
          <w:sz w:val="30"/>
          <w:szCs w:val="30"/>
        </w:rPr>
        <w:t>调研</w:t>
      </w:r>
    </w:p>
    <w:p w:rsidR="00A92E22" w:rsidRPr="00575AEC" w:rsidRDefault="00A92E22" w:rsidP="00A92E22">
      <w:pPr>
        <w:pStyle w:val="a3"/>
        <w:numPr>
          <w:ilvl w:val="0"/>
          <w:numId w:val="16"/>
        </w:numPr>
        <w:spacing w:line="360" w:lineRule="auto"/>
        <w:ind w:firstLineChars="0"/>
        <w:rPr>
          <w:b/>
          <w:sz w:val="28"/>
          <w:szCs w:val="28"/>
        </w:rPr>
      </w:pPr>
      <w:r w:rsidRPr="00575AEC">
        <w:rPr>
          <w:rFonts w:hint="eastAsia"/>
          <w:b/>
          <w:bCs/>
          <w:sz w:val="28"/>
          <w:szCs w:val="28"/>
        </w:rPr>
        <w:t>国内外相关标准研究：</w:t>
      </w:r>
    </w:p>
    <w:p w:rsidR="008160CF" w:rsidRPr="00A92E22" w:rsidRDefault="00A92E22" w:rsidP="00B5039D">
      <w:pPr>
        <w:spacing w:line="360" w:lineRule="auto"/>
        <w:ind w:firstLineChars="200" w:firstLine="560"/>
        <w:rPr>
          <w:sz w:val="28"/>
          <w:szCs w:val="28"/>
        </w:rPr>
      </w:pPr>
      <w:r w:rsidRPr="00A92E22">
        <w:rPr>
          <w:rFonts w:hint="eastAsia"/>
          <w:sz w:val="28"/>
          <w:szCs w:val="28"/>
        </w:rPr>
        <w:t>通过查阅如：行标</w:t>
      </w:r>
      <w:r w:rsidRPr="00A92E22">
        <w:rPr>
          <w:sz w:val="28"/>
          <w:szCs w:val="28"/>
        </w:rPr>
        <w:t>JT/T 980-2015</w:t>
      </w:r>
      <w:r w:rsidRPr="00A92E22">
        <w:rPr>
          <w:rFonts w:hint="eastAsia"/>
          <w:sz w:val="28"/>
          <w:szCs w:val="28"/>
        </w:rPr>
        <w:t>《综合客运枢纽智能化系统建设</w:t>
      </w:r>
      <w:r w:rsidRPr="00A92E22">
        <w:rPr>
          <w:rFonts w:hint="eastAsia"/>
          <w:sz w:val="28"/>
          <w:szCs w:val="28"/>
        </w:rPr>
        <w:lastRenderedPageBreak/>
        <w:t>总体技术要求》、地标</w:t>
      </w:r>
      <w:r w:rsidRPr="00A92E22">
        <w:rPr>
          <w:sz w:val="28"/>
          <w:szCs w:val="28"/>
        </w:rPr>
        <w:t>SZDB/Z 67-2012</w:t>
      </w:r>
      <w:r w:rsidRPr="00A92E22">
        <w:rPr>
          <w:sz w:val="28"/>
          <w:szCs w:val="28"/>
        </w:rPr>
        <w:t>《</w:t>
      </w:r>
      <w:r w:rsidRPr="00A92E22">
        <w:rPr>
          <w:rFonts w:hint="eastAsia"/>
          <w:sz w:val="28"/>
          <w:szCs w:val="28"/>
        </w:rPr>
        <w:t>综合交通枢纽智能化设施通用要求》等相关标准的</w:t>
      </w:r>
      <w:r w:rsidRPr="00A92E22">
        <w:rPr>
          <w:rFonts w:hint="eastAsia"/>
          <w:bCs/>
          <w:sz w:val="28"/>
          <w:szCs w:val="28"/>
        </w:rPr>
        <w:t>主要内容、适用主体与使用范围</w:t>
      </w:r>
      <w:r w:rsidRPr="00A92E22">
        <w:rPr>
          <w:rFonts w:hint="eastAsia"/>
          <w:sz w:val="28"/>
          <w:szCs w:val="28"/>
        </w:rPr>
        <w:t>，并对比与该评估标准之间的具体差异，并分析差异化存在的原因。</w:t>
      </w:r>
    </w:p>
    <w:p w:rsidR="00A92E22" w:rsidRPr="00575AEC" w:rsidRDefault="00575AEC" w:rsidP="00A92E22">
      <w:pPr>
        <w:pStyle w:val="a3"/>
        <w:numPr>
          <w:ilvl w:val="0"/>
          <w:numId w:val="16"/>
        </w:numPr>
        <w:spacing w:line="360" w:lineRule="auto"/>
        <w:ind w:firstLineChars="0"/>
        <w:rPr>
          <w:b/>
          <w:bCs/>
          <w:sz w:val="28"/>
          <w:szCs w:val="28"/>
        </w:rPr>
      </w:pPr>
      <w:r w:rsidRPr="00575AEC">
        <w:rPr>
          <w:rFonts w:hint="eastAsia"/>
          <w:b/>
          <w:bCs/>
          <w:sz w:val="28"/>
          <w:szCs w:val="28"/>
        </w:rPr>
        <w:t>标准编制单位调研</w:t>
      </w:r>
    </w:p>
    <w:p w:rsidR="008160CF" w:rsidRPr="00A92E22" w:rsidRDefault="00A92E22" w:rsidP="00B5039D">
      <w:pPr>
        <w:spacing w:line="360" w:lineRule="auto"/>
        <w:ind w:firstLineChars="200" w:firstLine="560"/>
        <w:rPr>
          <w:bCs/>
          <w:sz w:val="28"/>
          <w:szCs w:val="28"/>
        </w:rPr>
      </w:pPr>
      <w:r w:rsidRPr="00A92E22">
        <w:rPr>
          <w:rFonts w:hint="eastAsia"/>
          <w:bCs/>
          <w:sz w:val="28"/>
          <w:szCs w:val="28"/>
        </w:rPr>
        <w:t>通过与北京市交通信息中心、北京公联交通枢纽建设管理有限公司、交通运输部公路科学研究院等标准编制单位的交流座谈，明确该评估标准编制的基本情况，标准前期开展的宣传培训情况，标准实施的配套政策、措施以及标准实施的监督检查情况。</w:t>
      </w:r>
    </w:p>
    <w:p w:rsidR="00A92E22" w:rsidRPr="00575AEC" w:rsidRDefault="00575AEC" w:rsidP="00A92E22">
      <w:pPr>
        <w:pStyle w:val="a3"/>
        <w:numPr>
          <w:ilvl w:val="0"/>
          <w:numId w:val="16"/>
        </w:numPr>
        <w:spacing w:line="360" w:lineRule="auto"/>
        <w:ind w:firstLineChars="0"/>
        <w:rPr>
          <w:b/>
          <w:bCs/>
          <w:sz w:val="28"/>
          <w:szCs w:val="28"/>
        </w:rPr>
      </w:pPr>
      <w:r w:rsidRPr="00575AEC">
        <w:rPr>
          <w:rFonts w:hint="eastAsia"/>
          <w:b/>
          <w:bCs/>
          <w:sz w:val="28"/>
          <w:szCs w:val="28"/>
        </w:rPr>
        <w:t>标准实施单位调研</w:t>
      </w:r>
    </w:p>
    <w:p w:rsidR="008160CF" w:rsidRPr="00A92E22" w:rsidRDefault="00A92E22" w:rsidP="00B5039D">
      <w:pPr>
        <w:spacing w:line="360" w:lineRule="auto"/>
        <w:ind w:firstLineChars="200" w:firstLine="560"/>
        <w:rPr>
          <w:bCs/>
          <w:sz w:val="28"/>
          <w:szCs w:val="28"/>
        </w:rPr>
      </w:pPr>
      <w:r w:rsidRPr="00A92E22">
        <w:rPr>
          <w:rFonts w:hint="eastAsia"/>
          <w:bCs/>
          <w:sz w:val="28"/>
          <w:szCs w:val="28"/>
        </w:rPr>
        <w:t>围绕北京市地方标准的发布渠道，以及本标准适用的机场、火车站、汽车站等使用单位类型，针对标准涉及的智能化系统功能、性能与设施设备要求等内容，调查分析本标准在使用单位的实施内容与程度，以及在实施过程中遇到的问题，采取或拟采取的解决问题的措施等；并分析与标准实施之前相比，实施后产生的经济和社会效益。</w:t>
      </w:r>
    </w:p>
    <w:p w:rsidR="00A92E22" w:rsidRPr="00A92E22" w:rsidRDefault="00A92E22" w:rsidP="00A92E22">
      <w:pPr>
        <w:spacing w:line="360" w:lineRule="auto"/>
        <w:ind w:firstLineChars="200" w:firstLine="602"/>
        <w:rPr>
          <w:rFonts w:asciiTheme="minorEastAsia" w:hAnsiTheme="minorEastAsia"/>
          <w:b/>
          <w:sz w:val="30"/>
          <w:szCs w:val="30"/>
        </w:rPr>
      </w:pPr>
      <w:r>
        <w:rPr>
          <w:rFonts w:asciiTheme="minorEastAsia" w:hAnsiTheme="minorEastAsia"/>
          <w:b/>
          <w:sz w:val="30"/>
          <w:szCs w:val="30"/>
        </w:rPr>
        <w:t>3</w:t>
      </w:r>
      <w:r w:rsidRPr="00A92E22">
        <w:rPr>
          <w:rFonts w:asciiTheme="minorEastAsia" w:hAnsiTheme="minorEastAsia" w:hint="eastAsia"/>
          <w:b/>
          <w:sz w:val="30"/>
          <w:szCs w:val="30"/>
        </w:rPr>
        <w:t>.2.</w:t>
      </w:r>
      <w:r>
        <w:rPr>
          <w:rFonts w:asciiTheme="minorEastAsia" w:hAnsiTheme="minorEastAsia"/>
          <w:b/>
          <w:sz w:val="30"/>
          <w:szCs w:val="30"/>
        </w:rPr>
        <w:t>2</w:t>
      </w:r>
      <w:r w:rsidRPr="00A92E22">
        <w:rPr>
          <w:rFonts w:asciiTheme="minorEastAsia" w:hAnsiTheme="minorEastAsia" w:hint="eastAsia"/>
          <w:b/>
          <w:sz w:val="30"/>
          <w:szCs w:val="30"/>
        </w:rPr>
        <w:t xml:space="preserve"> </w:t>
      </w:r>
      <w:r>
        <w:rPr>
          <w:rFonts w:asciiTheme="minorEastAsia" w:hAnsiTheme="minorEastAsia" w:hint="eastAsia"/>
          <w:b/>
          <w:sz w:val="30"/>
          <w:szCs w:val="30"/>
        </w:rPr>
        <w:t>问题分析</w:t>
      </w:r>
    </w:p>
    <w:p w:rsidR="00A92E22" w:rsidRPr="00A92E22" w:rsidRDefault="00A92E22" w:rsidP="00A92E22">
      <w:pPr>
        <w:pStyle w:val="a3"/>
        <w:numPr>
          <w:ilvl w:val="0"/>
          <w:numId w:val="16"/>
        </w:numPr>
        <w:spacing w:line="360" w:lineRule="auto"/>
        <w:ind w:firstLineChars="0"/>
        <w:rPr>
          <w:b/>
          <w:bCs/>
          <w:sz w:val="28"/>
          <w:szCs w:val="28"/>
        </w:rPr>
      </w:pPr>
      <w:r w:rsidRPr="00A92E22">
        <w:rPr>
          <w:rFonts w:hint="eastAsia"/>
          <w:b/>
          <w:bCs/>
          <w:sz w:val="28"/>
          <w:szCs w:val="28"/>
        </w:rPr>
        <w:t>同类标准重复与冲突</w:t>
      </w:r>
    </w:p>
    <w:p w:rsidR="008160CF" w:rsidRPr="00A92E22" w:rsidRDefault="00A92E22" w:rsidP="00B5039D">
      <w:pPr>
        <w:spacing w:line="360" w:lineRule="auto"/>
        <w:ind w:firstLineChars="200" w:firstLine="560"/>
        <w:rPr>
          <w:bCs/>
          <w:sz w:val="28"/>
          <w:szCs w:val="28"/>
        </w:rPr>
      </w:pPr>
      <w:r w:rsidRPr="00A92E22">
        <w:rPr>
          <w:rFonts w:hint="eastAsia"/>
          <w:bCs/>
          <w:sz w:val="28"/>
          <w:szCs w:val="28"/>
        </w:rPr>
        <w:t>通过与国内外综合客运枢纽智能化系统技术要求标准横纵向对比，分析本地市标准与同级地市标准、上位行业标准之间是否存在重复，以及重复的程度；智能化系统系统性能、功能与设施设要求等具体的条文技术层面是否存在硬性冲突，冲突的原因是什么，结合北京市枢纽地方特点，评价标准的适应性。</w:t>
      </w:r>
    </w:p>
    <w:p w:rsidR="00A92E22" w:rsidRPr="00A92E22" w:rsidRDefault="00A92E22" w:rsidP="00A92E22">
      <w:pPr>
        <w:pStyle w:val="a3"/>
        <w:numPr>
          <w:ilvl w:val="0"/>
          <w:numId w:val="16"/>
        </w:numPr>
        <w:spacing w:line="360" w:lineRule="auto"/>
        <w:ind w:firstLineChars="0"/>
        <w:rPr>
          <w:b/>
          <w:bCs/>
          <w:sz w:val="28"/>
          <w:szCs w:val="28"/>
        </w:rPr>
      </w:pPr>
      <w:r>
        <w:rPr>
          <w:rFonts w:hint="eastAsia"/>
          <w:b/>
          <w:bCs/>
          <w:sz w:val="28"/>
          <w:szCs w:val="28"/>
        </w:rPr>
        <w:t>标准的宣贯与执行</w:t>
      </w:r>
    </w:p>
    <w:p w:rsidR="008160CF" w:rsidRPr="00A92E22" w:rsidRDefault="00A92E22" w:rsidP="00B5039D">
      <w:pPr>
        <w:spacing w:line="360" w:lineRule="auto"/>
        <w:ind w:firstLineChars="200" w:firstLine="560"/>
        <w:rPr>
          <w:bCs/>
          <w:sz w:val="28"/>
          <w:szCs w:val="28"/>
        </w:rPr>
      </w:pPr>
      <w:r w:rsidRPr="00A92E22">
        <w:rPr>
          <w:rFonts w:hint="eastAsia"/>
          <w:bCs/>
          <w:sz w:val="28"/>
          <w:szCs w:val="28"/>
        </w:rPr>
        <w:lastRenderedPageBreak/>
        <w:t>结合北京市交通信息中心、北京公联交通枢纽建设管理有限公司、交通运输部公路科学研究院等标准编制部门与标准实施单位北京市交通委员会双向座谈与调研的结果，分析标准的宣贯组织形式、参与部门，综合客运枢纽单位对该评估标准的执行情况、监督审查、以及标准实施的配套政策。</w:t>
      </w:r>
    </w:p>
    <w:p w:rsidR="00A92E22" w:rsidRPr="00A92E22" w:rsidRDefault="00A92E22" w:rsidP="00A92E22">
      <w:pPr>
        <w:pStyle w:val="a3"/>
        <w:numPr>
          <w:ilvl w:val="0"/>
          <w:numId w:val="16"/>
        </w:numPr>
        <w:spacing w:line="360" w:lineRule="auto"/>
        <w:ind w:firstLineChars="0"/>
        <w:rPr>
          <w:b/>
          <w:bCs/>
          <w:sz w:val="28"/>
          <w:szCs w:val="28"/>
        </w:rPr>
      </w:pPr>
      <w:r>
        <w:rPr>
          <w:rFonts w:hint="eastAsia"/>
          <w:b/>
          <w:bCs/>
          <w:sz w:val="28"/>
          <w:szCs w:val="28"/>
        </w:rPr>
        <w:t>标准条文技术的适应性</w:t>
      </w:r>
    </w:p>
    <w:p w:rsidR="008160CF" w:rsidRPr="00A92E22" w:rsidRDefault="00A92E22" w:rsidP="00B5039D">
      <w:pPr>
        <w:spacing w:line="360" w:lineRule="auto"/>
        <w:ind w:firstLineChars="200" w:firstLine="560"/>
        <w:rPr>
          <w:bCs/>
          <w:sz w:val="28"/>
          <w:szCs w:val="28"/>
        </w:rPr>
      </w:pPr>
      <w:r w:rsidRPr="00A92E22">
        <w:rPr>
          <w:rFonts w:hint="eastAsia"/>
          <w:bCs/>
          <w:sz w:val="28"/>
          <w:szCs w:val="28"/>
        </w:rPr>
        <w:t>以标准主要内容为核心，结合实施单位负责人座谈、调查问卷、视频数据等分析标准在实施单位的实施内容、覆盖程度、系统智能化改善程度、智能化软硬件存在的问题、已采取和拟采取的手段措施等，全面分析综合客运枢纽智能化系统功能要求、系统性能要求和设施设备要求等内容在综合客运枢纽的适应性情况。</w:t>
      </w:r>
    </w:p>
    <w:p w:rsidR="00A92E22" w:rsidRPr="00A92E22" w:rsidRDefault="00A92E22" w:rsidP="00A92E22">
      <w:pPr>
        <w:spacing w:line="360" w:lineRule="auto"/>
        <w:ind w:firstLineChars="200" w:firstLine="602"/>
        <w:rPr>
          <w:rFonts w:asciiTheme="minorEastAsia" w:hAnsiTheme="minorEastAsia"/>
          <w:b/>
          <w:sz w:val="30"/>
          <w:szCs w:val="30"/>
        </w:rPr>
      </w:pPr>
      <w:r>
        <w:rPr>
          <w:rFonts w:asciiTheme="minorEastAsia" w:hAnsiTheme="minorEastAsia"/>
          <w:b/>
          <w:sz w:val="30"/>
          <w:szCs w:val="30"/>
        </w:rPr>
        <w:t>3</w:t>
      </w:r>
      <w:r w:rsidRPr="00A92E22">
        <w:rPr>
          <w:rFonts w:asciiTheme="minorEastAsia" w:hAnsiTheme="minorEastAsia" w:hint="eastAsia"/>
          <w:b/>
          <w:sz w:val="30"/>
          <w:szCs w:val="30"/>
        </w:rPr>
        <w:t>.2.</w:t>
      </w:r>
      <w:r>
        <w:rPr>
          <w:rFonts w:asciiTheme="minorEastAsia" w:hAnsiTheme="minorEastAsia"/>
          <w:b/>
          <w:sz w:val="30"/>
          <w:szCs w:val="30"/>
        </w:rPr>
        <w:t>3</w:t>
      </w:r>
      <w:r w:rsidRPr="00A92E22">
        <w:rPr>
          <w:rFonts w:asciiTheme="minorEastAsia" w:hAnsiTheme="minorEastAsia" w:hint="eastAsia"/>
          <w:b/>
          <w:sz w:val="30"/>
          <w:szCs w:val="30"/>
        </w:rPr>
        <w:t xml:space="preserve"> </w:t>
      </w:r>
      <w:r>
        <w:rPr>
          <w:rFonts w:asciiTheme="minorEastAsia" w:hAnsiTheme="minorEastAsia" w:hint="eastAsia"/>
          <w:b/>
          <w:sz w:val="30"/>
          <w:szCs w:val="30"/>
        </w:rPr>
        <w:t>标准评价</w:t>
      </w:r>
    </w:p>
    <w:p w:rsidR="00A92E22" w:rsidRPr="00A92E22" w:rsidRDefault="00A92E22" w:rsidP="00B5039D">
      <w:pPr>
        <w:spacing w:line="360" w:lineRule="auto"/>
        <w:ind w:firstLineChars="200" w:firstLine="560"/>
        <w:rPr>
          <w:bCs/>
          <w:sz w:val="28"/>
          <w:szCs w:val="28"/>
        </w:rPr>
      </w:pPr>
      <w:r w:rsidRPr="00A92E22">
        <w:rPr>
          <w:bCs/>
          <w:sz w:val="28"/>
          <w:szCs w:val="28"/>
        </w:rPr>
        <w:t>在问题分析的基础上，研究采用模糊综合评价法（</w:t>
      </w:r>
      <w:r w:rsidRPr="00E25C37">
        <w:rPr>
          <w:rFonts w:ascii="Times New Roman" w:hAnsi="Times New Roman" w:cs="Times New Roman"/>
          <w:bCs/>
          <w:sz w:val="28"/>
          <w:szCs w:val="28"/>
        </w:rPr>
        <w:t>FCZ</w:t>
      </w:r>
      <w:r w:rsidRPr="00A92E22">
        <w:rPr>
          <w:rFonts w:hint="eastAsia"/>
          <w:bCs/>
          <w:sz w:val="28"/>
          <w:szCs w:val="28"/>
        </w:rPr>
        <w:t>），根据模糊数学的隶属度理论，通过将评估《综合客运枢纽智能化系统技术要求》标准的适应性、规范性等定性指标转化重复率、冲突率、适用率、实施率、经济效益和社会效益的微观定量指标，构建分级评价体系，评价该评估标准存在价值与意义。</w:t>
      </w:r>
    </w:p>
    <w:p w:rsidR="00A92E22" w:rsidRPr="00A92E22" w:rsidRDefault="00EA0414" w:rsidP="00A92E22">
      <w:pPr>
        <w:spacing w:line="360" w:lineRule="auto"/>
        <w:jc w:val="center"/>
      </w:pPr>
      <w:r w:rsidRPr="00EA0414">
        <w:rPr>
          <w:noProof/>
        </w:rPr>
        <w:drawing>
          <wp:inline distT="0" distB="0" distL="0" distR="0">
            <wp:extent cx="3076575" cy="1735712"/>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cstate="print"/>
                    <a:stretch>
                      <a:fillRect/>
                    </a:stretch>
                  </pic:blipFill>
                  <pic:spPr>
                    <a:xfrm>
                      <a:off x="0" y="0"/>
                      <a:ext cx="3086061" cy="1741064"/>
                    </a:xfrm>
                    <a:prstGeom prst="rect">
                      <a:avLst/>
                    </a:prstGeom>
                  </pic:spPr>
                </pic:pic>
              </a:graphicData>
            </a:graphic>
          </wp:inline>
        </w:drawing>
      </w:r>
    </w:p>
    <w:p w:rsidR="00A92E22" w:rsidRDefault="00A92E22" w:rsidP="00A92E22">
      <w:pPr>
        <w:spacing w:line="360" w:lineRule="auto"/>
        <w:ind w:firstLineChars="200" w:firstLine="422"/>
        <w:jc w:val="center"/>
        <w:rPr>
          <w:b/>
        </w:rPr>
      </w:pPr>
      <w:r w:rsidRPr="00A92E22">
        <w:rPr>
          <w:rFonts w:hint="eastAsia"/>
          <w:b/>
        </w:rPr>
        <w:t>图</w:t>
      </w:r>
      <w:r w:rsidRPr="00A92E22">
        <w:rPr>
          <w:rFonts w:hint="eastAsia"/>
          <w:b/>
        </w:rPr>
        <w:t xml:space="preserve">2 </w:t>
      </w:r>
      <w:r w:rsidRPr="00A92E22">
        <w:rPr>
          <w:rFonts w:ascii="Times New Roman" w:hAnsi="Times New Roman" w:cs="Times New Roman"/>
          <w:b/>
        </w:rPr>
        <w:t>FCZ</w:t>
      </w:r>
      <w:r w:rsidRPr="00A92E22">
        <w:rPr>
          <w:rFonts w:hint="eastAsia"/>
          <w:b/>
        </w:rPr>
        <w:t>评价指标体系</w:t>
      </w:r>
    </w:p>
    <w:p w:rsidR="00A92E22" w:rsidRDefault="00A92E22" w:rsidP="00B5039D">
      <w:pPr>
        <w:spacing w:line="360" w:lineRule="auto"/>
        <w:ind w:firstLineChars="200" w:firstLine="560"/>
        <w:rPr>
          <w:bCs/>
          <w:sz w:val="28"/>
          <w:szCs w:val="28"/>
        </w:rPr>
      </w:pPr>
      <w:r w:rsidRPr="00A92E22">
        <w:rPr>
          <w:rFonts w:hint="eastAsia"/>
          <w:bCs/>
          <w:sz w:val="28"/>
          <w:szCs w:val="28"/>
        </w:rPr>
        <w:lastRenderedPageBreak/>
        <w:t>根据对《综合客运枢纽智能化系统技术要求》标准评价结果，确定标准是继续有效、修订，还是废止。若是修订，则从国内外相关标准借鉴、加强宣贯与监督审查、条文技术精度调整、内容完善、建立示范实施单位等方面，对该标准的使用主体、适用范围、术语和定义、系统功能要求、性能要求和设施设备要求提出修订意见。</w:t>
      </w:r>
    </w:p>
    <w:p w:rsidR="00B5039D" w:rsidRPr="00B5039D" w:rsidRDefault="00B5039D" w:rsidP="00B5039D">
      <w:pPr>
        <w:spacing w:line="360" w:lineRule="auto"/>
        <w:ind w:firstLineChars="200" w:firstLine="560"/>
        <w:rPr>
          <w:bCs/>
          <w:sz w:val="28"/>
          <w:szCs w:val="28"/>
        </w:rPr>
      </w:pPr>
    </w:p>
    <w:p w:rsidR="00B5039D" w:rsidRDefault="00B5039D" w:rsidP="00B5039D">
      <w:pPr>
        <w:pStyle w:val="2"/>
        <w:spacing w:before="0" w:after="0" w:line="360" w:lineRule="auto"/>
      </w:pPr>
      <w:r>
        <w:t>4</w:t>
      </w:r>
      <w:r w:rsidRPr="00CA60E0">
        <w:rPr>
          <w:rFonts w:hint="eastAsia"/>
        </w:rPr>
        <w:t>、</w:t>
      </w:r>
      <w:r>
        <w:rPr>
          <w:rFonts w:hint="eastAsia"/>
        </w:rPr>
        <w:t>预期成果与</w:t>
      </w:r>
      <w:r>
        <w:t>进度安排</w:t>
      </w:r>
    </w:p>
    <w:p w:rsidR="00A92E22" w:rsidRPr="00B5039D" w:rsidRDefault="00B5039D" w:rsidP="00B5039D">
      <w:pPr>
        <w:spacing w:line="360" w:lineRule="auto"/>
        <w:ind w:firstLineChars="200" w:firstLine="602"/>
        <w:rPr>
          <w:rFonts w:asciiTheme="minorEastAsia" w:hAnsiTheme="minorEastAsia"/>
          <w:b/>
          <w:sz w:val="30"/>
          <w:szCs w:val="30"/>
        </w:rPr>
      </w:pPr>
      <w:r>
        <w:rPr>
          <w:rFonts w:asciiTheme="minorEastAsia" w:hAnsiTheme="minorEastAsia"/>
          <w:b/>
          <w:sz w:val="30"/>
          <w:szCs w:val="30"/>
        </w:rPr>
        <w:t>4</w:t>
      </w:r>
      <w:r w:rsidRPr="00B5039D">
        <w:rPr>
          <w:rFonts w:asciiTheme="minorEastAsia" w:hAnsiTheme="minorEastAsia" w:hint="eastAsia"/>
          <w:b/>
          <w:sz w:val="30"/>
          <w:szCs w:val="30"/>
        </w:rPr>
        <w:t>．1预期成果</w:t>
      </w:r>
    </w:p>
    <w:p w:rsidR="00B5039D" w:rsidRPr="00B5039D" w:rsidRDefault="00B5039D" w:rsidP="00B5039D">
      <w:pPr>
        <w:pStyle w:val="11"/>
        <w:spacing w:line="560" w:lineRule="exact"/>
        <w:ind w:firstLine="560"/>
        <w:rPr>
          <w:rFonts w:ascii="华文仿宋" w:eastAsia="华文仿宋" w:hAnsi="宋体"/>
          <w:sz w:val="28"/>
        </w:rPr>
      </w:pPr>
      <w:r w:rsidRPr="00B5039D">
        <w:rPr>
          <w:rFonts w:ascii="华文仿宋" w:eastAsia="华文仿宋" w:hAnsi="宋体" w:hint="eastAsia"/>
          <w:sz w:val="28"/>
        </w:rPr>
        <w:t>编写《综合客运枢纽智能化系统技术要求标准评估》研究报告</w:t>
      </w:r>
    </w:p>
    <w:p w:rsidR="00B5039D" w:rsidRPr="00B5039D" w:rsidRDefault="00B5039D" w:rsidP="00B5039D">
      <w:pPr>
        <w:spacing w:line="360" w:lineRule="auto"/>
        <w:ind w:firstLineChars="200" w:firstLine="602"/>
        <w:rPr>
          <w:rFonts w:asciiTheme="minorEastAsia" w:hAnsiTheme="minorEastAsia"/>
          <w:b/>
          <w:sz w:val="30"/>
          <w:szCs w:val="30"/>
        </w:rPr>
      </w:pPr>
      <w:r>
        <w:rPr>
          <w:rFonts w:asciiTheme="minorEastAsia" w:hAnsiTheme="minorEastAsia"/>
          <w:b/>
          <w:sz w:val="30"/>
          <w:szCs w:val="30"/>
        </w:rPr>
        <w:t>4</w:t>
      </w:r>
      <w:r w:rsidRPr="00B5039D">
        <w:rPr>
          <w:rFonts w:asciiTheme="minorEastAsia" w:hAnsiTheme="minorEastAsia"/>
          <w:b/>
          <w:sz w:val="30"/>
          <w:szCs w:val="30"/>
        </w:rPr>
        <w:t xml:space="preserve">.2 </w:t>
      </w:r>
      <w:r w:rsidRPr="00B5039D">
        <w:rPr>
          <w:rFonts w:asciiTheme="minorEastAsia" w:hAnsiTheme="minorEastAsia" w:hint="eastAsia"/>
          <w:b/>
          <w:sz w:val="30"/>
          <w:szCs w:val="30"/>
        </w:rPr>
        <w:t>进度安排</w:t>
      </w:r>
    </w:p>
    <w:p w:rsidR="00B5039D" w:rsidRPr="006C69F1" w:rsidRDefault="00B5039D" w:rsidP="00B5039D">
      <w:pPr>
        <w:pStyle w:val="11"/>
        <w:spacing w:line="560" w:lineRule="exact"/>
        <w:ind w:firstLine="560"/>
        <w:rPr>
          <w:rFonts w:ascii="华文仿宋" w:eastAsia="华文仿宋" w:hAnsi="宋体"/>
          <w:sz w:val="28"/>
        </w:rPr>
      </w:pPr>
      <w:r w:rsidRPr="006C69F1">
        <w:rPr>
          <w:rFonts w:ascii="华文仿宋" w:eastAsia="华文仿宋" w:hAnsi="宋体" w:hint="eastAsia"/>
          <w:sz w:val="28"/>
        </w:rPr>
        <w:t>（1）201</w:t>
      </w:r>
      <w:r>
        <w:rPr>
          <w:rFonts w:ascii="华文仿宋" w:eastAsia="华文仿宋" w:hAnsi="宋体"/>
          <w:sz w:val="28"/>
        </w:rPr>
        <w:t>7</w:t>
      </w:r>
      <w:r w:rsidRPr="006C69F1">
        <w:rPr>
          <w:rFonts w:ascii="华文仿宋" w:eastAsia="华文仿宋" w:hAnsi="宋体" w:hint="eastAsia"/>
          <w:sz w:val="28"/>
        </w:rPr>
        <w:t>年</w:t>
      </w:r>
      <w:r>
        <w:rPr>
          <w:rFonts w:ascii="华文仿宋" w:eastAsia="华文仿宋" w:hAnsi="宋体"/>
          <w:sz w:val="28"/>
        </w:rPr>
        <w:t>2</w:t>
      </w:r>
      <w:r w:rsidRPr="006C69F1">
        <w:rPr>
          <w:rFonts w:ascii="华文仿宋" w:eastAsia="华文仿宋" w:hAnsi="宋体" w:hint="eastAsia"/>
          <w:sz w:val="28"/>
        </w:rPr>
        <w:t>月</w:t>
      </w:r>
      <w:r>
        <w:rPr>
          <w:rFonts w:ascii="华文仿宋" w:eastAsia="华文仿宋" w:hAnsi="宋体"/>
          <w:sz w:val="28"/>
        </w:rPr>
        <w:t>5</w:t>
      </w:r>
      <w:r w:rsidRPr="006C69F1">
        <w:rPr>
          <w:rFonts w:ascii="华文仿宋" w:eastAsia="华文仿宋" w:hAnsi="宋体" w:hint="eastAsia"/>
          <w:sz w:val="28"/>
        </w:rPr>
        <w:t>日-201</w:t>
      </w:r>
      <w:r>
        <w:rPr>
          <w:rFonts w:ascii="华文仿宋" w:eastAsia="华文仿宋" w:hAnsi="宋体"/>
          <w:sz w:val="28"/>
        </w:rPr>
        <w:t>7</w:t>
      </w:r>
      <w:r w:rsidRPr="006C69F1">
        <w:rPr>
          <w:rFonts w:ascii="华文仿宋" w:eastAsia="华文仿宋" w:hAnsi="宋体" w:hint="eastAsia"/>
          <w:sz w:val="28"/>
        </w:rPr>
        <w:t>年3月</w:t>
      </w:r>
      <w:r>
        <w:rPr>
          <w:rFonts w:ascii="华文仿宋" w:eastAsia="华文仿宋" w:hAnsi="宋体"/>
          <w:sz w:val="28"/>
        </w:rPr>
        <w:t>15</w:t>
      </w:r>
      <w:r w:rsidRPr="006C69F1">
        <w:rPr>
          <w:rFonts w:ascii="华文仿宋" w:eastAsia="华文仿宋" w:hAnsi="宋体" w:hint="eastAsia"/>
          <w:sz w:val="28"/>
        </w:rPr>
        <w:t>日：</w:t>
      </w:r>
    </w:p>
    <w:p w:rsidR="00B5039D" w:rsidRPr="006C69F1" w:rsidRDefault="00B5039D" w:rsidP="00B5039D">
      <w:pPr>
        <w:pStyle w:val="11"/>
        <w:spacing w:line="560" w:lineRule="exact"/>
        <w:ind w:firstLine="560"/>
        <w:rPr>
          <w:rFonts w:ascii="华文仿宋" w:eastAsia="华文仿宋" w:hAnsi="宋体"/>
          <w:sz w:val="28"/>
        </w:rPr>
      </w:pPr>
      <w:r w:rsidRPr="006C69F1">
        <w:rPr>
          <w:rFonts w:ascii="华文仿宋" w:eastAsia="华文仿宋" w:hAnsi="宋体" w:hint="eastAsia"/>
          <w:sz w:val="28"/>
        </w:rPr>
        <w:t>准备项目评估工作大纲，优化项目工作技术路线，撰写评估提纲，提交北京市交通委；</w:t>
      </w:r>
    </w:p>
    <w:p w:rsidR="00B5039D" w:rsidRPr="006C69F1" w:rsidRDefault="00B5039D" w:rsidP="00B5039D">
      <w:pPr>
        <w:pStyle w:val="11"/>
        <w:spacing w:line="560" w:lineRule="exact"/>
        <w:ind w:firstLine="560"/>
        <w:rPr>
          <w:rFonts w:ascii="华文仿宋" w:eastAsia="华文仿宋" w:hAnsi="宋体"/>
          <w:sz w:val="28"/>
        </w:rPr>
      </w:pPr>
      <w:r w:rsidRPr="006C69F1">
        <w:rPr>
          <w:rFonts w:ascii="华文仿宋" w:eastAsia="华文仿宋" w:hAnsi="宋体" w:hint="eastAsia"/>
          <w:sz w:val="28"/>
        </w:rPr>
        <w:t>（2）201</w:t>
      </w:r>
      <w:r>
        <w:rPr>
          <w:rFonts w:ascii="华文仿宋" w:eastAsia="华文仿宋" w:hAnsi="宋体"/>
          <w:sz w:val="28"/>
        </w:rPr>
        <w:t>7</w:t>
      </w:r>
      <w:r w:rsidRPr="006C69F1">
        <w:rPr>
          <w:rFonts w:ascii="华文仿宋" w:eastAsia="华文仿宋" w:hAnsi="宋体" w:hint="eastAsia"/>
          <w:sz w:val="28"/>
        </w:rPr>
        <w:t>年3月</w:t>
      </w:r>
      <w:r>
        <w:rPr>
          <w:rFonts w:ascii="华文仿宋" w:eastAsia="华文仿宋" w:hAnsi="宋体"/>
          <w:sz w:val="28"/>
        </w:rPr>
        <w:t>16</w:t>
      </w:r>
      <w:r w:rsidRPr="006C69F1">
        <w:rPr>
          <w:rFonts w:ascii="华文仿宋" w:eastAsia="华文仿宋" w:hAnsi="宋体" w:hint="eastAsia"/>
          <w:sz w:val="28"/>
        </w:rPr>
        <w:t>日-201</w:t>
      </w:r>
      <w:r>
        <w:rPr>
          <w:rFonts w:ascii="华文仿宋" w:eastAsia="华文仿宋" w:hAnsi="宋体"/>
          <w:sz w:val="28"/>
        </w:rPr>
        <w:t>7</w:t>
      </w:r>
      <w:r w:rsidRPr="006C69F1">
        <w:rPr>
          <w:rFonts w:ascii="华文仿宋" w:eastAsia="华文仿宋" w:hAnsi="宋体" w:hint="eastAsia"/>
          <w:sz w:val="28"/>
        </w:rPr>
        <w:t>年5月9日：</w:t>
      </w:r>
    </w:p>
    <w:p w:rsidR="00B5039D" w:rsidRPr="006C69F1" w:rsidRDefault="00B5039D" w:rsidP="00B5039D">
      <w:pPr>
        <w:pStyle w:val="11"/>
        <w:spacing w:line="560" w:lineRule="exact"/>
        <w:ind w:firstLine="560"/>
        <w:rPr>
          <w:rFonts w:ascii="华文仿宋" w:eastAsia="华文仿宋" w:hAnsi="宋体"/>
          <w:sz w:val="28"/>
        </w:rPr>
      </w:pPr>
      <w:r w:rsidRPr="006C69F1">
        <w:rPr>
          <w:rFonts w:ascii="华文仿宋" w:eastAsia="华文仿宋" w:hAnsi="宋体" w:hint="eastAsia"/>
          <w:sz w:val="28"/>
        </w:rPr>
        <w:t>开展项目前期调研、问卷调查、研究撰写工作，形成</w:t>
      </w:r>
      <w:r>
        <w:rPr>
          <w:rFonts w:ascii="华文仿宋" w:eastAsia="华文仿宋" w:hAnsi="宋体" w:hint="eastAsia"/>
          <w:sz w:val="28"/>
        </w:rPr>
        <w:t>中期评估报告</w:t>
      </w:r>
      <w:r w:rsidRPr="006C69F1">
        <w:rPr>
          <w:rFonts w:ascii="华文仿宋" w:eastAsia="华文仿宋" w:hAnsi="宋体" w:hint="eastAsia"/>
          <w:sz w:val="28"/>
        </w:rPr>
        <w:t>；</w:t>
      </w:r>
    </w:p>
    <w:p w:rsidR="00B5039D" w:rsidRPr="006C69F1" w:rsidRDefault="00B5039D" w:rsidP="00B5039D">
      <w:pPr>
        <w:pStyle w:val="11"/>
        <w:spacing w:line="560" w:lineRule="exact"/>
        <w:ind w:firstLine="560"/>
        <w:rPr>
          <w:rFonts w:ascii="华文仿宋" w:eastAsia="华文仿宋" w:hAnsi="宋体"/>
          <w:sz w:val="28"/>
        </w:rPr>
      </w:pPr>
      <w:r w:rsidRPr="006C69F1">
        <w:rPr>
          <w:rFonts w:ascii="华文仿宋" w:eastAsia="华文仿宋" w:hAnsi="宋体" w:hint="eastAsia"/>
          <w:sz w:val="28"/>
        </w:rPr>
        <w:t>（3）201</w:t>
      </w:r>
      <w:r>
        <w:rPr>
          <w:rFonts w:ascii="华文仿宋" w:eastAsia="华文仿宋" w:hAnsi="宋体"/>
          <w:sz w:val="28"/>
        </w:rPr>
        <w:t>7</w:t>
      </w:r>
      <w:r w:rsidRPr="006C69F1">
        <w:rPr>
          <w:rFonts w:ascii="华文仿宋" w:eastAsia="华文仿宋" w:hAnsi="宋体" w:hint="eastAsia"/>
          <w:sz w:val="28"/>
        </w:rPr>
        <w:t>年5月9日-201</w:t>
      </w:r>
      <w:r>
        <w:rPr>
          <w:rFonts w:ascii="华文仿宋" w:eastAsia="华文仿宋" w:hAnsi="宋体"/>
          <w:sz w:val="28"/>
        </w:rPr>
        <w:t>7</w:t>
      </w:r>
      <w:r w:rsidRPr="006C69F1">
        <w:rPr>
          <w:rFonts w:ascii="华文仿宋" w:eastAsia="华文仿宋" w:hAnsi="宋体" w:hint="eastAsia"/>
          <w:sz w:val="28"/>
        </w:rPr>
        <w:t>年</w:t>
      </w:r>
      <w:r>
        <w:rPr>
          <w:rFonts w:ascii="华文仿宋" w:eastAsia="华文仿宋" w:hAnsi="宋体"/>
          <w:sz w:val="28"/>
        </w:rPr>
        <w:t>8</w:t>
      </w:r>
      <w:r w:rsidRPr="006C69F1">
        <w:rPr>
          <w:rFonts w:ascii="华文仿宋" w:eastAsia="华文仿宋" w:hAnsi="宋体" w:hint="eastAsia"/>
          <w:sz w:val="28"/>
        </w:rPr>
        <w:t>月</w:t>
      </w:r>
      <w:r>
        <w:rPr>
          <w:rFonts w:ascii="华文仿宋" w:eastAsia="华文仿宋" w:hAnsi="宋体" w:hint="eastAsia"/>
          <w:sz w:val="28"/>
        </w:rPr>
        <w:t>3</w:t>
      </w:r>
      <w:r>
        <w:rPr>
          <w:rFonts w:ascii="华文仿宋" w:eastAsia="华文仿宋" w:hAnsi="宋体"/>
          <w:sz w:val="28"/>
        </w:rPr>
        <w:t>1</w:t>
      </w:r>
      <w:r w:rsidRPr="006C69F1">
        <w:rPr>
          <w:rFonts w:ascii="华文仿宋" w:eastAsia="华文仿宋" w:hAnsi="宋体" w:hint="eastAsia"/>
          <w:sz w:val="28"/>
        </w:rPr>
        <w:t>日：</w:t>
      </w:r>
    </w:p>
    <w:p w:rsidR="00B5039D" w:rsidRPr="00E252C8" w:rsidRDefault="00B5039D" w:rsidP="00B5039D">
      <w:pPr>
        <w:pStyle w:val="11"/>
        <w:spacing w:line="560" w:lineRule="exact"/>
        <w:ind w:firstLine="560"/>
        <w:rPr>
          <w:rFonts w:ascii="华文仿宋" w:eastAsia="华文仿宋" w:hAnsi="宋体"/>
          <w:sz w:val="28"/>
        </w:rPr>
      </w:pPr>
      <w:r w:rsidRPr="006C69F1">
        <w:rPr>
          <w:rFonts w:ascii="华文仿宋" w:eastAsia="华文仿宋" w:hAnsi="宋体" w:hint="eastAsia"/>
          <w:sz w:val="28"/>
        </w:rPr>
        <w:t>根据中期工作汇报，修改完善评估报告内容，开展补充调研，研究形成评估报告终稿，并提交北京市交通委</w:t>
      </w:r>
      <w:r>
        <w:rPr>
          <w:rFonts w:ascii="华文仿宋" w:eastAsia="华文仿宋" w:hAnsi="宋体" w:hint="eastAsia"/>
          <w:sz w:val="28"/>
        </w:rPr>
        <w:t>且通过最终验收</w:t>
      </w:r>
      <w:r w:rsidRPr="006C69F1">
        <w:rPr>
          <w:rFonts w:ascii="华文仿宋" w:eastAsia="华文仿宋" w:hAnsi="宋体" w:hint="eastAsia"/>
          <w:sz w:val="28"/>
        </w:rPr>
        <w:t>。</w:t>
      </w:r>
    </w:p>
    <w:p w:rsidR="00B5039D" w:rsidRPr="00B5039D" w:rsidRDefault="00B5039D" w:rsidP="00A92E22">
      <w:pPr>
        <w:spacing w:line="360" w:lineRule="auto"/>
        <w:ind w:left="709" w:firstLineChars="200" w:firstLine="422"/>
        <w:rPr>
          <w:b/>
        </w:rPr>
      </w:pPr>
    </w:p>
    <w:p w:rsidR="00CA60E0" w:rsidRDefault="00B5039D" w:rsidP="0077593A">
      <w:pPr>
        <w:pStyle w:val="2"/>
        <w:spacing w:before="0" w:after="0" w:line="360" w:lineRule="auto"/>
        <w:ind w:firstLineChars="200" w:firstLine="643"/>
      </w:pPr>
      <w:r>
        <w:t>5</w:t>
      </w:r>
      <w:r w:rsidR="00CA60E0" w:rsidRPr="00CA60E0">
        <w:rPr>
          <w:rFonts w:hint="eastAsia"/>
        </w:rPr>
        <w:t>、研究经费预算及支</w:t>
      </w:r>
      <w:r w:rsidR="00CA60E0">
        <w:rPr>
          <w:rFonts w:hint="eastAsia"/>
        </w:rPr>
        <w:t>出</w:t>
      </w:r>
      <w:r w:rsidR="00CA60E0" w:rsidRPr="00CA60E0">
        <w:rPr>
          <w:rFonts w:hint="eastAsia"/>
        </w:rPr>
        <w:t>明细</w:t>
      </w:r>
    </w:p>
    <w:bookmarkEnd w:id="3"/>
    <w:bookmarkEnd w:id="4"/>
    <w:p w:rsidR="00B5039D" w:rsidRPr="00B5039D" w:rsidRDefault="00B5039D" w:rsidP="00B5039D">
      <w:pPr>
        <w:spacing w:before="120" w:after="120"/>
        <w:jc w:val="center"/>
        <w:rPr>
          <w:sz w:val="28"/>
          <w:szCs w:val="28"/>
        </w:rPr>
      </w:pPr>
      <w:r>
        <w:rPr>
          <w:rFonts w:hint="eastAsia"/>
          <w:sz w:val="28"/>
          <w:szCs w:val="28"/>
        </w:rPr>
        <w:t>表</w:t>
      </w:r>
      <w:r>
        <w:rPr>
          <w:rFonts w:hint="eastAsia"/>
          <w:sz w:val="28"/>
          <w:szCs w:val="28"/>
        </w:rPr>
        <w:t xml:space="preserve"> </w:t>
      </w:r>
      <w:r w:rsidRPr="00B5039D">
        <w:rPr>
          <w:rFonts w:hint="eastAsia"/>
          <w:sz w:val="28"/>
          <w:szCs w:val="28"/>
        </w:rPr>
        <w:t>项目支出预算明细表</w:t>
      </w:r>
    </w:p>
    <w:tbl>
      <w:tblPr>
        <w:tblW w:w="8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1742"/>
        <w:gridCol w:w="1116"/>
        <w:gridCol w:w="504"/>
        <w:gridCol w:w="1339"/>
        <w:gridCol w:w="281"/>
        <w:gridCol w:w="1704"/>
      </w:tblGrid>
      <w:tr w:rsidR="00B5039D" w:rsidRPr="00B5039D" w:rsidTr="0098515A">
        <w:trPr>
          <w:cantSplit/>
          <w:trHeight w:val="605"/>
          <w:jc w:val="center"/>
        </w:trPr>
        <w:tc>
          <w:tcPr>
            <w:tcW w:w="1680" w:type="dxa"/>
            <w:vMerge w:val="restart"/>
            <w:vAlign w:val="center"/>
          </w:tcPr>
          <w:p w:rsidR="00B5039D" w:rsidRPr="00B5039D" w:rsidRDefault="00B5039D" w:rsidP="0098515A">
            <w:pPr>
              <w:pStyle w:val="af1"/>
              <w:spacing w:beforeLines="0" w:afterLines="0" w:line="240" w:lineRule="auto"/>
              <w:ind w:firstLineChars="0" w:firstLine="0"/>
              <w:jc w:val="center"/>
              <w:rPr>
                <w:sz w:val="28"/>
                <w:szCs w:val="28"/>
              </w:rPr>
            </w:pPr>
            <w:bookmarkStart w:id="5" w:name="_Hlk341427126"/>
            <w:bookmarkStart w:id="6" w:name="OLE_LINK3"/>
            <w:r w:rsidRPr="00B5039D">
              <w:rPr>
                <w:rFonts w:hint="eastAsia"/>
                <w:sz w:val="28"/>
                <w:szCs w:val="28"/>
              </w:rPr>
              <w:t>投入经费</w:t>
            </w:r>
          </w:p>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lastRenderedPageBreak/>
              <w:t>及</w:t>
            </w:r>
            <w:r w:rsidRPr="00B5039D">
              <w:rPr>
                <w:rFonts w:hint="eastAsia"/>
                <w:sz w:val="28"/>
                <w:szCs w:val="28"/>
              </w:rPr>
              <w:t xml:space="preserve"> </w:t>
            </w:r>
            <w:r w:rsidRPr="00B5039D">
              <w:rPr>
                <w:rFonts w:hint="eastAsia"/>
                <w:sz w:val="28"/>
                <w:szCs w:val="28"/>
              </w:rPr>
              <w:t>来</w:t>
            </w:r>
            <w:r w:rsidRPr="00B5039D">
              <w:rPr>
                <w:rFonts w:hint="eastAsia"/>
                <w:sz w:val="28"/>
                <w:szCs w:val="28"/>
              </w:rPr>
              <w:t xml:space="preserve"> </w:t>
            </w:r>
            <w:r w:rsidRPr="00B5039D">
              <w:rPr>
                <w:rFonts w:hint="eastAsia"/>
                <w:sz w:val="28"/>
                <w:szCs w:val="28"/>
              </w:rPr>
              <w:t>源</w:t>
            </w:r>
          </w:p>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w:t>
            </w:r>
            <w:r w:rsidRPr="00B5039D">
              <w:rPr>
                <w:rFonts w:hint="eastAsia"/>
                <w:sz w:val="28"/>
                <w:szCs w:val="28"/>
              </w:rPr>
              <w:t>万元</w:t>
            </w:r>
            <w:r w:rsidRPr="00B5039D">
              <w:rPr>
                <w:rFonts w:hint="eastAsia"/>
                <w:sz w:val="28"/>
                <w:szCs w:val="28"/>
              </w:rPr>
              <w:t>)</w:t>
            </w:r>
          </w:p>
        </w:tc>
        <w:tc>
          <w:tcPr>
            <w:tcW w:w="2858"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lastRenderedPageBreak/>
              <w:t>总投资</w:t>
            </w:r>
          </w:p>
        </w:tc>
        <w:tc>
          <w:tcPr>
            <w:tcW w:w="3828" w:type="dxa"/>
            <w:gridSpan w:val="4"/>
            <w:vAlign w:val="center"/>
          </w:tcPr>
          <w:p w:rsidR="00B5039D" w:rsidRPr="00B5039D" w:rsidRDefault="00B5039D" w:rsidP="0098515A">
            <w:pPr>
              <w:pStyle w:val="af1"/>
              <w:spacing w:beforeLines="0" w:afterLines="0" w:line="240" w:lineRule="auto"/>
              <w:ind w:firstLineChars="0" w:firstLine="0"/>
              <w:jc w:val="center"/>
              <w:rPr>
                <w:sz w:val="28"/>
                <w:szCs w:val="28"/>
              </w:rPr>
            </w:pPr>
          </w:p>
        </w:tc>
      </w:tr>
      <w:tr w:rsidR="00B5039D" w:rsidRPr="00B5039D" w:rsidTr="0098515A">
        <w:trPr>
          <w:cantSplit/>
          <w:trHeight w:val="565"/>
          <w:jc w:val="center"/>
        </w:trPr>
        <w:tc>
          <w:tcPr>
            <w:tcW w:w="1680" w:type="dxa"/>
            <w:vMerge/>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2858"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自筹资金</w:t>
            </w:r>
          </w:p>
        </w:tc>
        <w:tc>
          <w:tcPr>
            <w:tcW w:w="3828" w:type="dxa"/>
            <w:gridSpan w:val="4"/>
            <w:vAlign w:val="center"/>
          </w:tcPr>
          <w:p w:rsidR="00B5039D" w:rsidRPr="00B5039D" w:rsidRDefault="00B5039D" w:rsidP="0098515A">
            <w:pPr>
              <w:pStyle w:val="af1"/>
              <w:spacing w:beforeLines="0" w:afterLines="0" w:line="240" w:lineRule="auto"/>
              <w:ind w:firstLineChars="0" w:firstLine="0"/>
              <w:jc w:val="center"/>
              <w:rPr>
                <w:sz w:val="28"/>
                <w:szCs w:val="28"/>
                <w:highlight w:val="yellow"/>
              </w:rPr>
            </w:pPr>
            <w:r w:rsidRPr="00B5039D">
              <w:rPr>
                <w:sz w:val="28"/>
                <w:szCs w:val="28"/>
              </w:rPr>
              <w:t>0</w:t>
            </w:r>
          </w:p>
        </w:tc>
      </w:tr>
      <w:tr w:rsidR="00B5039D" w:rsidRPr="00B5039D" w:rsidTr="0098515A">
        <w:trPr>
          <w:cantSplit/>
          <w:trHeight w:val="609"/>
          <w:jc w:val="center"/>
        </w:trPr>
        <w:tc>
          <w:tcPr>
            <w:tcW w:w="1680" w:type="dxa"/>
            <w:vMerge/>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2858"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申请年度经费补助</w:t>
            </w:r>
          </w:p>
        </w:tc>
        <w:tc>
          <w:tcPr>
            <w:tcW w:w="1843"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201</w:t>
            </w:r>
            <w:r w:rsidRPr="00B5039D">
              <w:rPr>
                <w:sz w:val="28"/>
                <w:szCs w:val="28"/>
              </w:rPr>
              <w:t>7</w:t>
            </w:r>
            <w:r w:rsidRPr="00B5039D">
              <w:rPr>
                <w:rFonts w:hint="eastAsia"/>
                <w:sz w:val="28"/>
                <w:szCs w:val="28"/>
              </w:rPr>
              <w:t xml:space="preserve"> </w:t>
            </w:r>
            <w:r w:rsidRPr="00B5039D">
              <w:rPr>
                <w:rFonts w:hint="eastAsia"/>
                <w:sz w:val="28"/>
                <w:szCs w:val="28"/>
              </w:rPr>
              <w:t>年</w:t>
            </w:r>
          </w:p>
        </w:tc>
        <w:tc>
          <w:tcPr>
            <w:tcW w:w="1985"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r>
      <w:tr w:rsidR="00B5039D" w:rsidRPr="00B5039D" w:rsidTr="0098515A">
        <w:trPr>
          <w:trHeight w:val="397"/>
          <w:jc w:val="center"/>
        </w:trPr>
        <w:tc>
          <w:tcPr>
            <w:tcW w:w="8366" w:type="dxa"/>
            <w:gridSpan w:val="7"/>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201</w:t>
            </w:r>
            <w:r w:rsidRPr="00B5039D">
              <w:rPr>
                <w:sz w:val="28"/>
                <w:szCs w:val="28"/>
              </w:rPr>
              <w:t>7</w:t>
            </w:r>
            <w:r w:rsidRPr="00B5039D">
              <w:rPr>
                <w:rFonts w:hint="eastAsia"/>
                <w:sz w:val="28"/>
                <w:szCs w:val="28"/>
              </w:rPr>
              <w:t>年申请拨款经费预算</w:t>
            </w:r>
          </w:p>
        </w:tc>
      </w:tr>
      <w:tr w:rsidR="00B5039D" w:rsidRPr="00B5039D" w:rsidTr="0098515A">
        <w:trPr>
          <w:trHeight w:val="397"/>
          <w:jc w:val="center"/>
        </w:trPr>
        <w:tc>
          <w:tcPr>
            <w:tcW w:w="1680"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明细项目名称</w:t>
            </w:r>
          </w:p>
        </w:tc>
        <w:tc>
          <w:tcPr>
            <w:tcW w:w="1742"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是否涉及采购</w:t>
            </w: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集中采购目录名称</w:t>
            </w: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资金预算</w:t>
            </w:r>
          </w:p>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申请数</w:t>
            </w:r>
          </w:p>
        </w:tc>
        <w:tc>
          <w:tcPr>
            <w:tcW w:w="1704"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备注</w:t>
            </w:r>
          </w:p>
        </w:tc>
      </w:tr>
      <w:tr w:rsidR="00B5039D" w:rsidRPr="00B5039D" w:rsidTr="0098515A">
        <w:trPr>
          <w:trHeight w:val="397"/>
          <w:jc w:val="center"/>
        </w:trPr>
        <w:tc>
          <w:tcPr>
            <w:tcW w:w="1680" w:type="dxa"/>
            <w:vAlign w:val="center"/>
          </w:tcPr>
          <w:p w:rsidR="00B5039D" w:rsidRPr="00B5039D" w:rsidRDefault="00B5039D" w:rsidP="0098515A">
            <w:pPr>
              <w:pStyle w:val="af1"/>
              <w:spacing w:beforeLines="0" w:afterLines="0" w:line="240" w:lineRule="auto"/>
              <w:ind w:firstLineChars="0" w:firstLine="0"/>
              <w:jc w:val="center"/>
              <w:rPr>
                <w:sz w:val="28"/>
                <w:szCs w:val="28"/>
              </w:rPr>
            </w:pPr>
            <w:bookmarkStart w:id="7" w:name="OLE_LINK5"/>
            <w:bookmarkStart w:id="8" w:name="OLE_LINK6"/>
            <w:bookmarkStart w:id="9" w:name="_Hlk474960026"/>
            <w:r w:rsidRPr="00B5039D">
              <w:rPr>
                <w:rFonts w:hint="eastAsia"/>
                <w:sz w:val="28"/>
                <w:szCs w:val="28"/>
              </w:rPr>
              <w:t>材料费</w:t>
            </w:r>
          </w:p>
        </w:tc>
        <w:tc>
          <w:tcPr>
            <w:tcW w:w="1742"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否</w:t>
            </w: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704" w:type="dxa"/>
            <w:vAlign w:val="center"/>
          </w:tcPr>
          <w:p w:rsidR="00B5039D" w:rsidRPr="00B5039D" w:rsidRDefault="00B5039D" w:rsidP="0098515A">
            <w:pPr>
              <w:pStyle w:val="af1"/>
              <w:spacing w:beforeLines="0" w:afterLines="0" w:line="240" w:lineRule="auto"/>
              <w:ind w:firstLineChars="0" w:firstLine="0"/>
              <w:jc w:val="center"/>
              <w:rPr>
                <w:sz w:val="28"/>
                <w:szCs w:val="28"/>
              </w:rPr>
            </w:pPr>
          </w:p>
        </w:tc>
      </w:tr>
      <w:tr w:rsidR="00B5039D" w:rsidRPr="00B5039D" w:rsidTr="0098515A">
        <w:trPr>
          <w:trHeight w:val="397"/>
          <w:jc w:val="center"/>
        </w:trPr>
        <w:tc>
          <w:tcPr>
            <w:tcW w:w="1680"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差旅费</w:t>
            </w:r>
          </w:p>
        </w:tc>
        <w:tc>
          <w:tcPr>
            <w:tcW w:w="1742"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否</w:t>
            </w: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704" w:type="dxa"/>
            <w:vAlign w:val="center"/>
          </w:tcPr>
          <w:p w:rsidR="00B5039D" w:rsidRPr="00B5039D" w:rsidRDefault="00B5039D" w:rsidP="0098515A">
            <w:pPr>
              <w:pStyle w:val="af1"/>
              <w:spacing w:beforeLines="0" w:afterLines="0" w:line="240" w:lineRule="auto"/>
              <w:ind w:firstLineChars="0" w:firstLine="0"/>
              <w:jc w:val="center"/>
              <w:rPr>
                <w:sz w:val="28"/>
                <w:szCs w:val="28"/>
              </w:rPr>
            </w:pPr>
          </w:p>
        </w:tc>
      </w:tr>
      <w:tr w:rsidR="00B5039D" w:rsidRPr="00B5039D" w:rsidTr="0098515A">
        <w:trPr>
          <w:trHeight w:val="397"/>
          <w:jc w:val="center"/>
        </w:trPr>
        <w:tc>
          <w:tcPr>
            <w:tcW w:w="1680"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文献</w:t>
            </w:r>
            <w:r w:rsidRPr="00B5039D">
              <w:rPr>
                <w:rFonts w:hint="eastAsia"/>
                <w:sz w:val="28"/>
                <w:szCs w:val="28"/>
              </w:rPr>
              <w:t>/</w:t>
            </w:r>
            <w:r w:rsidRPr="00B5039D">
              <w:rPr>
                <w:rFonts w:hint="eastAsia"/>
                <w:sz w:val="28"/>
                <w:szCs w:val="28"/>
              </w:rPr>
              <w:t>印刷费</w:t>
            </w:r>
          </w:p>
        </w:tc>
        <w:tc>
          <w:tcPr>
            <w:tcW w:w="1742"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否</w:t>
            </w: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704" w:type="dxa"/>
            <w:vAlign w:val="center"/>
          </w:tcPr>
          <w:p w:rsidR="00B5039D" w:rsidRPr="00B5039D" w:rsidRDefault="00B5039D" w:rsidP="0098515A">
            <w:pPr>
              <w:pStyle w:val="af1"/>
              <w:spacing w:beforeLines="0" w:afterLines="0" w:line="240" w:lineRule="auto"/>
              <w:ind w:firstLineChars="0" w:firstLine="0"/>
              <w:jc w:val="center"/>
              <w:rPr>
                <w:sz w:val="28"/>
                <w:szCs w:val="28"/>
              </w:rPr>
            </w:pPr>
          </w:p>
        </w:tc>
      </w:tr>
      <w:tr w:rsidR="00B5039D" w:rsidRPr="00B5039D" w:rsidTr="0098515A">
        <w:trPr>
          <w:trHeight w:val="397"/>
          <w:jc w:val="center"/>
        </w:trPr>
        <w:tc>
          <w:tcPr>
            <w:tcW w:w="1680"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劳务费</w:t>
            </w:r>
          </w:p>
        </w:tc>
        <w:tc>
          <w:tcPr>
            <w:tcW w:w="1742"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否</w:t>
            </w: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704" w:type="dxa"/>
            <w:vAlign w:val="center"/>
          </w:tcPr>
          <w:p w:rsidR="00B5039D" w:rsidRPr="00B5039D" w:rsidRDefault="00B5039D" w:rsidP="0098515A">
            <w:pPr>
              <w:pStyle w:val="af1"/>
              <w:spacing w:beforeLines="0" w:afterLines="0" w:line="240" w:lineRule="auto"/>
              <w:ind w:firstLineChars="0" w:firstLine="0"/>
              <w:jc w:val="center"/>
              <w:rPr>
                <w:sz w:val="28"/>
                <w:szCs w:val="28"/>
              </w:rPr>
            </w:pPr>
          </w:p>
        </w:tc>
      </w:tr>
      <w:tr w:rsidR="00B5039D" w:rsidRPr="00B5039D" w:rsidTr="0098515A">
        <w:trPr>
          <w:trHeight w:val="397"/>
          <w:jc w:val="center"/>
        </w:trPr>
        <w:tc>
          <w:tcPr>
            <w:tcW w:w="1680"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专家咨询费</w:t>
            </w:r>
          </w:p>
        </w:tc>
        <w:tc>
          <w:tcPr>
            <w:tcW w:w="1742"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否</w:t>
            </w: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704" w:type="dxa"/>
            <w:vAlign w:val="center"/>
          </w:tcPr>
          <w:p w:rsidR="00B5039D" w:rsidRPr="00B5039D" w:rsidRDefault="00B5039D" w:rsidP="0098515A">
            <w:pPr>
              <w:pStyle w:val="af1"/>
              <w:spacing w:beforeLines="0" w:afterLines="0" w:line="240" w:lineRule="auto"/>
              <w:ind w:firstLineChars="0" w:firstLine="0"/>
              <w:jc w:val="center"/>
              <w:rPr>
                <w:sz w:val="28"/>
                <w:szCs w:val="28"/>
              </w:rPr>
            </w:pPr>
          </w:p>
        </w:tc>
      </w:tr>
      <w:tr w:rsidR="00B5039D" w:rsidRPr="00B5039D" w:rsidTr="0098515A">
        <w:trPr>
          <w:trHeight w:val="397"/>
          <w:jc w:val="center"/>
        </w:trPr>
        <w:tc>
          <w:tcPr>
            <w:tcW w:w="1680"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管理费</w:t>
            </w:r>
          </w:p>
        </w:tc>
        <w:tc>
          <w:tcPr>
            <w:tcW w:w="1742"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否</w:t>
            </w: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704" w:type="dxa"/>
            <w:vAlign w:val="center"/>
          </w:tcPr>
          <w:p w:rsidR="00B5039D" w:rsidRPr="00B5039D" w:rsidRDefault="00B5039D" w:rsidP="0098515A">
            <w:pPr>
              <w:pStyle w:val="af1"/>
              <w:spacing w:beforeLines="0" w:afterLines="0" w:line="240" w:lineRule="auto"/>
              <w:ind w:firstLineChars="0" w:firstLine="0"/>
              <w:jc w:val="center"/>
              <w:rPr>
                <w:sz w:val="28"/>
                <w:szCs w:val="28"/>
              </w:rPr>
            </w:pPr>
          </w:p>
        </w:tc>
      </w:tr>
      <w:tr w:rsidR="00B5039D" w:rsidRPr="00B5039D" w:rsidTr="0098515A">
        <w:trPr>
          <w:trHeight w:val="397"/>
          <w:jc w:val="center"/>
        </w:trPr>
        <w:tc>
          <w:tcPr>
            <w:tcW w:w="1680"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绩效支出</w:t>
            </w:r>
          </w:p>
        </w:tc>
        <w:tc>
          <w:tcPr>
            <w:tcW w:w="1742"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否</w:t>
            </w: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704" w:type="dxa"/>
            <w:vAlign w:val="center"/>
          </w:tcPr>
          <w:p w:rsidR="00B5039D" w:rsidRPr="00B5039D" w:rsidRDefault="00B5039D" w:rsidP="0098515A">
            <w:pPr>
              <w:pStyle w:val="af1"/>
              <w:spacing w:beforeLines="0" w:afterLines="0" w:line="240" w:lineRule="auto"/>
              <w:ind w:firstLineChars="0" w:firstLine="0"/>
              <w:jc w:val="center"/>
              <w:rPr>
                <w:sz w:val="28"/>
                <w:szCs w:val="28"/>
              </w:rPr>
            </w:pPr>
          </w:p>
        </w:tc>
      </w:tr>
      <w:bookmarkEnd w:id="7"/>
      <w:bookmarkEnd w:id="8"/>
      <w:bookmarkEnd w:id="9"/>
      <w:tr w:rsidR="00B5039D" w:rsidRPr="00B5039D" w:rsidTr="0098515A">
        <w:trPr>
          <w:trHeight w:val="397"/>
          <w:jc w:val="center"/>
        </w:trPr>
        <w:tc>
          <w:tcPr>
            <w:tcW w:w="1680" w:type="dxa"/>
            <w:vAlign w:val="center"/>
          </w:tcPr>
          <w:p w:rsidR="00B5039D" w:rsidRPr="00B5039D" w:rsidRDefault="00B5039D" w:rsidP="0098515A">
            <w:pPr>
              <w:pStyle w:val="af1"/>
              <w:spacing w:beforeLines="0" w:afterLines="0" w:line="240" w:lineRule="auto"/>
              <w:ind w:firstLineChars="0" w:firstLine="0"/>
              <w:jc w:val="center"/>
              <w:rPr>
                <w:sz w:val="28"/>
                <w:szCs w:val="28"/>
              </w:rPr>
            </w:pPr>
            <w:r w:rsidRPr="00B5039D">
              <w:rPr>
                <w:rFonts w:hint="eastAsia"/>
                <w:sz w:val="28"/>
                <w:szCs w:val="28"/>
              </w:rPr>
              <w:t>合</w:t>
            </w:r>
            <w:r w:rsidRPr="00B5039D">
              <w:rPr>
                <w:rFonts w:hint="eastAsia"/>
                <w:sz w:val="28"/>
                <w:szCs w:val="28"/>
              </w:rPr>
              <w:t xml:space="preserve">  </w:t>
            </w:r>
            <w:r w:rsidRPr="00B5039D">
              <w:rPr>
                <w:rFonts w:hint="eastAsia"/>
                <w:sz w:val="28"/>
                <w:szCs w:val="28"/>
              </w:rPr>
              <w:t>计</w:t>
            </w:r>
          </w:p>
        </w:tc>
        <w:tc>
          <w:tcPr>
            <w:tcW w:w="1742" w:type="dxa"/>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620" w:type="dxa"/>
            <w:gridSpan w:val="2"/>
            <w:vAlign w:val="center"/>
          </w:tcPr>
          <w:p w:rsidR="00B5039D" w:rsidRPr="00B5039D" w:rsidRDefault="00B5039D" w:rsidP="0098515A">
            <w:pPr>
              <w:pStyle w:val="af1"/>
              <w:spacing w:beforeLines="0" w:afterLines="0" w:line="240" w:lineRule="auto"/>
              <w:ind w:firstLineChars="0" w:firstLine="0"/>
              <w:jc w:val="center"/>
              <w:rPr>
                <w:sz w:val="28"/>
                <w:szCs w:val="28"/>
              </w:rPr>
            </w:pPr>
          </w:p>
        </w:tc>
        <w:tc>
          <w:tcPr>
            <w:tcW w:w="1704" w:type="dxa"/>
            <w:vAlign w:val="center"/>
          </w:tcPr>
          <w:p w:rsidR="00B5039D" w:rsidRPr="00B5039D" w:rsidRDefault="00B5039D" w:rsidP="0098515A">
            <w:pPr>
              <w:pStyle w:val="af1"/>
              <w:spacing w:beforeLines="0" w:afterLines="0" w:line="240" w:lineRule="auto"/>
              <w:ind w:firstLineChars="0" w:firstLine="0"/>
              <w:jc w:val="center"/>
              <w:rPr>
                <w:sz w:val="28"/>
                <w:szCs w:val="28"/>
              </w:rPr>
            </w:pPr>
          </w:p>
        </w:tc>
      </w:tr>
      <w:bookmarkEnd w:id="5"/>
      <w:bookmarkEnd w:id="6"/>
    </w:tbl>
    <w:p w:rsidR="005B3552" w:rsidRPr="005B3552" w:rsidRDefault="005B3552" w:rsidP="00B5039D">
      <w:pPr>
        <w:spacing w:line="360" w:lineRule="auto"/>
        <w:ind w:firstLineChars="200" w:firstLine="1044"/>
        <w:jc w:val="center"/>
        <w:rPr>
          <w:rFonts w:ascii="宋体" w:eastAsia="宋体" w:hAnsi="宋体" w:cs="Times New Roman"/>
          <w:b/>
          <w:sz w:val="52"/>
          <w:szCs w:val="52"/>
        </w:rPr>
      </w:pPr>
    </w:p>
    <w:sectPr w:rsidR="005B3552" w:rsidRPr="005B3552" w:rsidSect="00D25FEB">
      <w:headerReference w:type="default" r:id="rId10"/>
      <w:footerReference w:type="default" r:id="rId1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0A52" w:rsidRDefault="00EB0A52" w:rsidP="00C94161">
      <w:r>
        <w:separator/>
      </w:r>
    </w:p>
  </w:endnote>
  <w:endnote w:type="continuationSeparator" w:id="0">
    <w:p w:rsidR="00EB0A52" w:rsidRDefault="00EB0A52" w:rsidP="00C94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仿宋">
    <w:altName w:val="STFangsong"/>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2862"/>
      <w:docPartObj>
        <w:docPartGallery w:val="Page Numbers (Bottom of Page)"/>
        <w:docPartUnique/>
      </w:docPartObj>
    </w:sdtPr>
    <w:sdtEndPr/>
    <w:sdtContent>
      <w:p w:rsidR="00D25FEB" w:rsidRDefault="00CA31B9">
        <w:pPr>
          <w:pStyle w:val="ad"/>
          <w:jc w:val="center"/>
        </w:pPr>
        <w:r>
          <w:fldChar w:fldCharType="begin"/>
        </w:r>
        <w:r w:rsidR="008E4842">
          <w:instrText xml:space="preserve"> PAGE   \* MERGEFORMAT </w:instrText>
        </w:r>
        <w:r>
          <w:fldChar w:fldCharType="separate"/>
        </w:r>
        <w:r w:rsidR="00E71B4B" w:rsidRPr="00E71B4B">
          <w:rPr>
            <w:noProof/>
            <w:lang w:val="zh-CN"/>
          </w:rPr>
          <w:t>1</w:t>
        </w:r>
        <w:r>
          <w:rPr>
            <w:noProof/>
            <w:lang w:val="zh-CN"/>
          </w:rPr>
          <w:fldChar w:fldCharType="end"/>
        </w:r>
      </w:p>
    </w:sdtContent>
  </w:sdt>
  <w:p w:rsidR="00E6043E" w:rsidRDefault="00E6043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0A52" w:rsidRDefault="00EB0A52" w:rsidP="00C94161">
      <w:r>
        <w:separator/>
      </w:r>
    </w:p>
  </w:footnote>
  <w:footnote w:type="continuationSeparator" w:id="0">
    <w:p w:rsidR="00EB0A52" w:rsidRDefault="00EB0A52" w:rsidP="00C94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933" w:rsidRDefault="00C16933">
    <w:pPr>
      <w:pStyle w:val="ab"/>
    </w:pPr>
    <w:r>
      <w:rPr>
        <w:rFonts w:hint="eastAsia"/>
      </w:rPr>
      <w:t>北京工业大学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1A19"/>
    <w:multiLevelType w:val="hybridMultilevel"/>
    <w:tmpl w:val="63E020C8"/>
    <w:lvl w:ilvl="0" w:tplc="000AB9F6">
      <w:start w:val="1"/>
      <w:numFmt w:val="decimal"/>
      <w:lvlText w:val="（%1）"/>
      <w:lvlJc w:val="left"/>
      <w:pPr>
        <w:ind w:left="1185" w:hanging="720"/>
      </w:pPr>
      <w:rPr>
        <w:rFonts w:hint="default"/>
        <w:lang w:val="en-US"/>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 w15:restartNumberingAfterBreak="0">
    <w:nsid w:val="15EF2920"/>
    <w:multiLevelType w:val="hybridMultilevel"/>
    <w:tmpl w:val="E1A06D40"/>
    <w:lvl w:ilvl="0" w:tplc="AEE047FA">
      <w:start w:val="1"/>
      <w:numFmt w:val="bullet"/>
      <w:lvlText w:val=""/>
      <w:lvlJc w:val="left"/>
      <w:pPr>
        <w:tabs>
          <w:tab w:val="num" w:pos="1069"/>
        </w:tabs>
        <w:ind w:left="1069" w:hanging="360"/>
      </w:pPr>
      <w:rPr>
        <w:rFonts w:ascii="Wingdings" w:hAnsi="Wingdings" w:hint="default"/>
      </w:rPr>
    </w:lvl>
    <w:lvl w:ilvl="1" w:tplc="9FFE68E4" w:tentative="1">
      <w:start w:val="1"/>
      <w:numFmt w:val="bullet"/>
      <w:lvlText w:val=""/>
      <w:lvlJc w:val="left"/>
      <w:pPr>
        <w:tabs>
          <w:tab w:val="num" w:pos="1789"/>
        </w:tabs>
        <w:ind w:left="1789" w:hanging="360"/>
      </w:pPr>
      <w:rPr>
        <w:rFonts w:ascii="Wingdings" w:hAnsi="Wingdings" w:hint="default"/>
      </w:rPr>
    </w:lvl>
    <w:lvl w:ilvl="2" w:tplc="55BED9D8" w:tentative="1">
      <w:start w:val="1"/>
      <w:numFmt w:val="bullet"/>
      <w:lvlText w:val=""/>
      <w:lvlJc w:val="left"/>
      <w:pPr>
        <w:tabs>
          <w:tab w:val="num" w:pos="2509"/>
        </w:tabs>
        <w:ind w:left="2509" w:hanging="360"/>
      </w:pPr>
      <w:rPr>
        <w:rFonts w:ascii="Wingdings" w:hAnsi="Wingdings" w:hint="default"/>
      </w:rPr>
    </w:lvl>
    <w:lvl w:ilvl="3" w:tplc="C16E3074" w:tentative="1">
      <w:start w:val="1"/>
      <w:numFmt w:val="bullet"/>
      <w:lvlText w:val=""/>
      <w:lvlJc w:val="left"/>
      <w:pPr>
        <w:tabs>
          <w:tab w:val="num" w:pos="3229"/>
        </w:tabs>
        <w:ind w:left="3229" w:hanging="360"/>
      </w:pPr>
      <w:rPr>
        <w:rFonts w:ascii="Wingdings" w:hAnsi="Wingdings" w:hint="default"/>
      </w:rPr>
    </w:lvl>
    <w:lvl w:ilvl="4" w:tplc="5ED81356" w:tentative="1">
      <w:start w:val="1"/>
      <w:numFmt w:val="bullet"/>
      <w:lvlText w:val=""/>
      <w:lvlJc w:val="left"/>
      <w:pPr>
        <w:tabs>
          <w:tab w:val="num" w:pos="3949"/>
        </w:tabs>
        <w:ind w:left="3949" w:hanging="360"/>
      </w:pPr>
      <w:rPr>
        <w:rFonts w:ascii="Wingdings" w:hAnsi="Wingdings" w:hint="default"/>
      </w:rPr>
    </w:lvl>
    <w:lvl w:ilvl="5" w:tplc="19E26500" w:tentative="1">
      <w:start w:val="1"/>
      <w:numFmt w:val="bullet"/>
      <w:lvlText w:val=""/>
      <w:lvlJc w:val="left"/>
      <w:pPr>
        <w:tabs>
          <w:tab w:val="num" w:pos="4669"/>
        </w:tabs>
        <w:ind w:left="4669" w:hanging="360"/>
      </w:pPr>
      <w:rPr>
        <w:rFonts w:ascii="Wingdings" w:hAnsi="Wingdings" w:hint="default"/>
      </w:rPr>
    </w:lvl>
    <w:lvl w:ilvl="6" w:tplc="3C8EA39E" w:tentative="1">
      <w:start w:val="1"/>
      <w:numFmt w:val="bullet"/>
      <w:lvlText w:val=""/>
      <w:lvlJc w:val="left"/>
      <w:pPr>
        <w:tabs>
          <w:tab w:val="num" w:pos="5389"/>
        </w:tabs>
        <w:ind w:left="5389" w:hanging="360"/>
      </w:pPr>
      <w:rPr>
        <w:rFonts w:ascii="Wingdings" w:hAnsi="Wingdings" w:hint="default"/>
      </w:rPr>
    </w:lvl>
    <w:lvl w:ilvl="7" w:tplc="8FB80C06" w:tentative="1">
      <w:start w:val="1"/>
      <w:numFmt w:val="bullet"/>
      <w:lvlText w:val=""/>
      <w:lvlJc w:val="left"/>
      <w:pPr>
        <w:tabs>
          <w:tab w:val="num" w:pos="6109"/>
        </w:tabs>
        <w:ind w:left="6109" w:hanging="360"/>
      </w:pPr>
      <w:rPr>
        <w:rFonts w:ascii="Wingdings" w:hAnsi="Wingdings" w:hint="default"/>
      </w:rPr>
    </w:lvl>
    <w:lvl w:ilvl="8" w:tplc="A6848EDA"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225961AC"/>
    <w:multiLevelType w:val="hybridMultilevel"/>
    <w:tmpl w:val="1DCA14FA"/>
    <w:lvl w:ilvl="0" w:tplc="A5B20F16">
      <w:start w:val="1"/>
      <w:numFmt w:val="decimal"/>
      <w:lvlText w:val="%1、"/>
      <w:lvlJc w:val="left"/>
      <w:pPr>
        <w:ind w:left="465" w:hanging="4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811448F"/>
    <w:multiLevelType w:val="hybridMultilevel"/>
    <w:tmpl w:val="A900D62C"/>
    <w:lvl w:ilvl="0" w:tplc="0FC6A5A6">
      <w:start w:val="1"/>
      <w:numFmt w:val="decimal"/>
      <w:lvlText w:val="（%1）"/>
      <w:lvlJc w:val="left"/>
      <w:pPr>
        <w:tabs>
          <w:tab w:val="num" w:pos="692"/>
        </w:tabs>
        <w:ind w:left="692" w:hanging="360"/>
      </w:pPr>
      <w:rPr>
        <w:rFonts w:ascii="宋体" w:eastAsia="宋体" w:hAnsi="宋体" w:cs="Times New Roman" w:hint="eastAsia"/>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4" w15:restartNumberingAfterBreak="0">
    <w:nsid w:val="2DD0453B"/>
    <w:multiLevelType w:val="hybridMultilevel"/>
    <w:tmpl w:val="6D7CAEB2"/>
    <w:lvl w:ilvl="0" w:tplc="04090001">
      <w:start w:val="1"/>
      <w:numFmt w:val="bullet"/>
      <w:lvlText w:val=""/>
      <w:lvlJc w:val="left"/>
      <w:pPr>
        <w:ind w:left="1562" w:hanging="420"/>
      </w:pPr>
      <w:rPr>
        <w:rFonts w:ascii="Wingdings" w:hAnsi="Wingdings" w:hint="default"/>
      </w:rPr>
    </w:lvl>
    <w:lvl w:ilvl="1" w:tplc="04090003" w:tentative="1">
      <w:start w:val="1"/>
      <w:numFmt w:val="bullet"/>
      <w:lvlText w:val=""/>
      <w:lvlJc w:val="left"/>
      <w:pPr>
        <w:ind w:left="1982" w:hanging="420"/>
      </w:pPr>
      <w:rPr>
        <w:rFonts w:ascii="Wingdings" w:hAnsi="Wingdings" w:hint="default"/>
      </w:rPr>
    </w:lvl>
    <w:lvl w:ilvl="2" w:tplc="04090005" w:tentative="1">
      <w:start w:val="1"/>
      <w:numFmt w:val="bullet"/>
      <w:lvlText w:val=""/>
      <w:lvlJc w:val="left"/>
      <w:pPr>
        <w:ind w:left="2402" w:hanging="420"/>
      </w:pPr>
      <w:rPr>
        <w:rFonts w:ascii="Wingdings" w:hAnsi="Wingdings" w:hint="default"/>
      </w:rPr>
    </w:lvl>
    <w:lvl w:ilvl="3" w:tplc="04090001" w:tentative="1">
      <w:start w:val="1"/>
      <w:numFmt w:val="bullet"/>
      <w:lvlText w:val=""/>
      <w:lvlJc w:val="left"/>
      <w:pPr>
        <w:ind w:left="2822" w:hanging="420"/>
      </w:pPr>
      <w:rPr>
        <w:rFonts w:ascii="Wingdings" w:hAnsi="Wingdings" w:hint="default"/>
      </w:rPr>
    </w:lvl>
    <w:lvl w:ilvl="4" w:tplc="04090003" w:tentative="1">
      <w:start w:val="1"/>
      <w:numFmt w:val="bullet"/>
      <w:lvlText w:val=""/>
      <w:lvlJc w:val="left"/>
      <w:pPr>
        <w:ind w:left="3242" w:hanging="420"/>
      </w:pPr>
      <w:rPr>
        <w:rFonts w:ascii="Wingdings" w:hAnsi="Wingdings" w:hint="default"/>
      </w:rPr>
    </w:lvl>
    <w:lvl w:ilvl="5" w:tplc="04090005" w:tentative="1">
      <w:start w:val="1"/>
      <w:numFmt w:val="bullet"/>
      <w:lvlText w:val=""/>
      <w:lvlJc w:val="left"/>
      <w:pPr>
        <w:ind w:left="3662" w:hanging="420"/>
      </w:pPr>
      <w:rPr>
        <w:rFonts w:ascii="Wingdings" w:hAnsi="Wingdings" w:hint="default"/>
      </w:rPr>
    </w:lvl>
    <w:lvl w:ilvl="6" w:tplc="04090001" w:tentative="1">
      <w:start w:val="1"/>
      <w:numFmt w:val="bullet"/>
      <w:lvlText w:val=""/>
      <w:lvlJc w:val="left"/>
      <w:pPr>
        <w:ind w:left="4082" w:hanging="420"/>
      </w:pPr>
      <w:rPr>
        <w:rFonts w:ascii="Wingdings" w:hAnsi="Wingdings" w:hint="default"/>
      </w:rPr>
    </w:lvl>
    <w:lvl w:ilvl="7" w:tplc="04090003" w:tentative="1">
      <w:start w:val="1"/>
      <w:numFmt w:val="bullet"/>
      <w:lvlText w:val=""/>
      <w:lvlJc w:val="left"/>
      <w:pPr>
        <w:ind w:left="4502" w:hanging="420"/>
      </w:pPr>
      <w:rPr>
        <w:rFonts w:ascii="Wingdings" w:hAnsi="Wingdings" w:hint="default"/>
      </w:rPr>
    </w:lvl>
    <w:lvl w:ilvl="8" w:tplc="04090005" w:tentative="1">
      <w:start w:val="1"/>
      <w:numFmt w:val="bullet"/>
      <w:lvlText w:val=""/>
      <w:lvlJc w:val="left"/>
      <w:pPr>
        <w:ind w:left="4922" w:hanging="420"/>
      </w:pPr>
      <w:rPr>
        <w:rFonts w:ascii="Wingdings" w:hAnsi="Wingdings" w:hint="default"/>
      </w:rPr>
    </w:lvl>
  </w:abstractNum>
  <w:abstractNum w:abstractNumId="5" w15:restartNumberingAfterBreak="0">
    <w:nsid w:val="393146C0"/>
    <w:multiLevelType w:val="hybridMultilevel"/>
    <w:tmpl w:val="AEA2F38E"/>
    <w:lvl w:ilvl="0" w:tplc="588C64E8">
      <w:start w:val="1"/>
      <w:numFmt w:val="decimal"/>
      <w:lvlText w:val="（%1）"/>
      <w:lvlJc w:val="left"/>
      <w:pPr>
        <w:tabs>
          <w:tab w:val="num" w:pos="692"/>
        </w:tabs>
        <w:ind w:left="692" w:hanging="360"/>
      </w:pPr>
      <w:rPr>
        <w:rFonts w:ascii="宋体" w:eastAsia="宋体" w:hAnsi="宋体" w:cs="Times New Roman"/>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6" w15:restartNumberingAfterBreak="0">
    <w:nsid w:val="411C08F7"/>
    <w:multiLevelType w:val="hybridMultilevel"/>
    <w:tmpl w:val="285E1B58"/>
    <w:lvl w:ilvl="0" w:tplc="4824066A">
      <w:start w:val="1"/>
      <w:numFmt w:val="bullet"/>
      <w:lvlText w:val=""/>
      <w:lvlJc w:val="left"/>
      <w:pPr>
        <w:tabs>
          <w:tab w:val="num" w:pos="720"/>
        </w:tabs>
        <w:ind w:left="720" w:hanging="360"/>
      </w:pPr>
      <w:rPr>
        <w:rFonts w:ascii="Wingdings" w:hAnsi="Wingdings" w:hint="default"/>
      </w:rPr>
    </w:lvl>
    <w:lvl w:ilvl="1" w:tplc="8592CA64" w:tentative="1">
      <w:start w:val="1"/>
      <w:numFmt w:val="bullet"/>
      <w:lvlText w:val=""/>
      <w:lvlJc w:val="left"/>
      <w:pPr>
        <w:tabs>
          <w:tab w:val="num" w:pos="1440"/>
        </w:tabs>
        <w:ind w:left="1440" w:hanging="360"/>
      </w:pPr>
      <w:rPr>
        <w:rFonts w:ascii="Wingdings" w:hAnsi="Wingdings" w:hint="default"/>
      </w:rPr>
    </w:lvl>
    <w:lvl w:ilvl="2" w:tplc="F2E4A7CC" w:tentative="1">
      <w:start w:val="1"/>
      <w:numFmt w:val="bullet"/>
      <w:lvlText w:val=""/>
      <w:lvlJc w:val="left"/>
      <w:pPr>
        <w:tabs>
          <w:tab w:val="num" w:pos="2160"/>
        </w:tabs>
        <w:ind w:left="2160" w:hanging="360"/>
      </w:pPr>
      <w:rPr>
        <w:rFonts w:ascii="Wingdings" w:hAnsi="Wingdings" w:hint="default"/>
      </w:rPr>
    </w:lvl>
    <w:lvl w:ilvl="3" w:tplc="E76007D8" w:tentative="1">
      <w:start w:val="1"/>
      <w:numFmt w:val="bullet"/>
      <w:lvlText w:val=""/>
      <w:lvlJc w:val="left"/>
      <w:pPr>
        <w:tabs>
          <w:tab w:val="num" w:pos="2880"/>
        </w:tabs>
        <w:ind w:left="2880" w:hanging="360"/>
      </w:pPr>
      <w:rPr>
        <w:rFonts w:ascii="Wingdings" w:hAnsi="Wingdings" w:hint="default"/>
      </w:rPr>
    </w:lvl>
    <w:lvl w:ilvl="4" w:tplc="38466082" w:tentative="1">
      <w:start w:val="1"/>
      <w:numFmt w:val="bullet"/>
      <w:lvlText w:val=""/>
      <w:lvlJc w:val="left"/>
      <w:pPr>
        <w:tabs>
          <w:tab w:val="num" w:pos="3600"/>
        </w:tabs>
        <w:ind w:left="3600" w:hanging="360"/>
      </w:pPr>
      <w:rPr>
        <w:rFonts w:ascii="Wingdings" w:hAnsi="Wingdings" w:hint="default"/>
      </w:rPr>
    </w:lvl>
    <w:lvl w:ilvl="5" w:tplc="E604DE8E" w:tentative="1">
      <w:start w:val="1"/>
      <w:numFmt w:val="bullet"/>
      <w:lvlText w:val=""/>
      <w:lvlJc w:val="left"/>
      <w:pPr>
        <w:tabs>
          <w:tab w:val="num" w:pos="4320"/>
        </w:tabs>
        <w:ind w:left="4320" w:hanging="360"/>
      </w:pPr>
      <w:rPr>
        <w:rFonts w:ascii="Wingdings" w:hAnsi="Wingdings" w:hint="default"/>
      </w:rPr>
    </w:lvl>
    <w:lvl w:ilvl="6" w:tplc="A3EC3B7C" w:tentative="1">
      <w:start w:val="1"/>
      <w:numFmt w:val="bullet"/>
      <w:lvlText w:val=""/>
      <w:lvlJc w:val="left"/>
      <w:pPr>
        <w:tabs>
          <w:tab w:val="num" w:pos="5040"/>
        </w:tabs>
        <w:ind w:left="5040" w:hanging="360"/>
      </w:pPr>
      <w:rPr>
        <w:rFonts w:ascii="Wingdings" w:hAnsi="Wingdings" w:hint="default"/>
      </w:rPr>
    </w:lvl>
    <w:lvl w:ilvl="7" w:tplc="8DEAAE4A" w:tentative="1">
      <w:start w:val="1"/>
      <w:numFmt w:val="bullet"/>
      <w:lvlText w:val=""/>
      <w:lvlJc w:val="left"/>
      <w:pPr>
        <w:tabs>
          <w:tab w:val="num" w:pos="5760"/>
        </w:tabs>
        <w:ind w:left="5760" w:hanging="360"/>
      </w:pPr>
      <w:rPr>
        <w:rFonts w:ascii="Wingdings" w:hAnsi="Wingdings" w:hint="default"/>
      </w:rPr>
    </w:lvl>
    <w:lvl w:ilvl="8" w:tplc="D59E9C6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CA5628"/>
    <w:multiLevelType w:val="hybridMultilevel"/>
    <w:tmpl w:val="0714E180"/>
    <w:lvl w:ilvl="0" w:tplc="9DA8D5B0">
      <w:start w:val="1"/>
      <w:numFmt w:val="bullet"/>
      <w:lvlText w:val=""/>
      <w:lvlJc w:val="left"/>
      <w:pPr>
        <w:tabs>
          <w:tab w:val="num" w:pos="720"/>
        </w:tabs>
        <w:ind w:left="720" w:hanging="360"/>
      </w:pPr>
      <w:rPr>
        <w:rFonts w:ascii="Wingdings" w:hAnsi="Wingdings" w:hint="default"/>
      </w:rPr>
    </w:lvl>
    <w:lvl w:ilvl="1" w:tplc="599043C2" w:tentative="1">
      <w:start w:val="1"/>
      <w:numFmt w:val="bullet"/>
      <w:lvlText w:val=""/>
      <w:lvlJc w:val="left"/>
      <w:pPr>
        <w:tabs>
          <w:tab w:val="num" w:pos="1440"/>
        </w:tabs>
        <w:ind w:left="1440" w:hanging="360"/>
      </w:pPr>
      <w:rPr>
        <w:rFonts w:ascii="Wingdings" w:hAnsi="Wingdings" w:hint="default"/>
      </w:rPr>
    </w:lvl>
    <w:lvl w:ilvl="2" w:tplc="E4261B0A" w:tentative="1">
      <w:start w:val="1"/>
      <w:numFmt w:val="bullet"/>
      <w:lvlText w:val=""/>
      <w:lvlJc w:val="left"/>
      <w:pPr>
        <w:tabs>
          <w:tab w:val="num" w:pos="2160"/>
        </w:tabs>
        <w:ind w:left="2160" w:hanging="360"/>
      </w:pPr>
      <w:rPr>
        <w:rFonts w:ascii="Wingdings" w:hAnsi="Wingdings" w:hint="default"/>
      </w:rPr>
    </w:lvl>
    <w:lvl w:ilvl="3" w:tplc="ADEA928C" w:tentative="1">
      <w:start w:val="1"/>
      <w:numFmt w:val="bullet"/>
      <w:lvlText w:val=""/>
      <w:lvlJc w:val="left"/>
      <w:pPr>
        <w:tabs>
          <w:tab w:val="num" w:pos="2880"/>
        </w:tabs>
        <w:ind w:left="2880" w:hanging="360"/>
      </w:pPr>
      <w:rPr>
        <w:rFonts w:ascii="Wingdings" w:hAnsi="Wingdings" w:hint="default"/>
      </w:rPr>
    </w:lvl>
    <w:lvl w:ilvl="4" w:tplc="8CD411F2" w:tentative="1">
      <w:start w:val="1"/>
      <w:numFmt w:val="bullet"/>
      <w:lvlText w:val=""/>
      <w:lvlJc w:val="left"/>
      <w:pPr>
        <w:tabs>
          <w:tab w:val="num" w:pos="3600"/>
        </w:tabs>
        <w:ind w:left="3600" w:hanging="360"/>
      </w:pPr>
      <w:rPr>
        <w:rFonts w:ascii="Wingdings" w:hAnsi="Wingdings" w:hint="default"/>
      </w:rPr>
    </w:lvl>
    <w:lvl w:ilvl="5" w:tplc="AD807E98" w:tentative="1">
      <w:start w:val="1"/>
      <w:numFmt w:val="bullet"/>
      <w:lvlText w:val=""/>
      <w:lvlJc w:val="left"/>
      <w:pPr>
        <w:tabs>
          <w:tab w:val="num" w:pos="4320"/>
        </w:tabs>
        <w:ind w:left="4320" w:hanging="360"/>
      </w:pPr>
      <w:rPr>
        <w:rFonts w:ascii="Wingdings" w:hAnsi="Wingdings" w:hint="default"/>
      </w:rPr>
    </w:lvl>
    <w:lvl w:ilvl="6" w:tplc="029691B0" w:tentative="1">
      <w:start w:val="1"/>
      <w:numFmt w:val="bullet"/>
      <w:lvlText w:val=""/>
      <w:lvlJc w:val="left"/>
      <w:pPr>
        <w:tabs>
          <w:tab w:val="num" w:pos="5040"/>
        </w:tabs>
        <w:ind w:left="5040" w:hanging="360"/>
      </w:pPr>
      <w:rPr>
        <w:rFonts w:ascii="Wingdings" w:hAnsi="Wingdings" w:hint="default"/>
      </w:rPr>
    </w:lvl>
    <w:lvl w:ilvl="7" w:tplc="72DAAD9E" w:tentative="1">
      <w:start w:val="1"/>
      <w:numFmt w:val="bullet"/>
      <w:lvlText w:val=""/>
      <w:lvlJc w:val="left"/>
      <w:pPr>
        <w:tabs>
          <w:tab w:val="num" w:pos="5760"/>
        </w:tabs>
        <w:ind w:left="5760" w:hanging="360"/>
      </w:pPr>
      <w:rPr>
        <w:rFonts w:ascii="Wingdings" w:hAnsi="Wingdings" w:hint="default"/>
      </w:rPr>
    </w:lvl>
    <w:lvl w:ilvl="8" w:tplc="113C785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D87173"/>
    <w:multiLevelType w:val="multilevel"/>
    <w:tmpl w:val="2E06E848"/>
    <w:lvl w:ilvl="0">
      <w:start w:val="3"/>
      <w:numFmt w:val="decimal"/>
      <w:lvlText w:val="%1."/>
      <w:lvlJc w:val="left"/>
      <w:pPr>
        <w:ind w:left="750" w:hanging="750"/>
      </w:pPr>
      <w:rPr>
        <w:rFonts w:hint="default"/>
      </w:rPr>
    </w:lvl>
    <w:lvl w:ilvl="1">
      <w:start w:val="2"/>
      <w:numFmt w:val="decimal"/>
      <w:lvlText w:val="%1.%2、"/>
      <w:lvlJc w:val="left"/>
      <w:pPr>
        <w:ind w:left="750" w:hanging="75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15:restartNumberingAfterBreak="0">
    <w:nsid w:val="49521CEF"/>
    <w:multiLevelType w:val="hybridMultilevel"/>
    <w:tmpl w:val="045A328C"/>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15:restartNumberingAfterBreak="0">
    <w:nsid w:val="4F5F43E8"/>
    <w:multiLevelType w:val="hybridMultilevel"/>
    <w:tmpl w:val="97B233B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1C52DB9"/>
    <w:multiLevelType w:val="hybridMultilevel"/>
    <w:tmpl w:val="7F3CA042"/>
    <w:lvl w:ilvl="0" w:tplc="89723F08">
      <w:start w:val="1"/>
      <w:numFmt w:val="bullet"/>
      <w:lvlText w:val=""/>
      <w:lvlJc w:val="left"/>
      <w:pPr>
        <w:tabs>
          <w:tab w:val="num" w:pos="720"/>
        </w:tabs>
        <w:ind w:left="720" w:hanging="360"/>
      </w:pPr>
      <w:rPr>
        <w:rFonts w:ascii="Wingdings" w:hAnsi="Wingdings" w:hint="default"/>
      </w:rPr>
    </w:lvl>
    <w:lvl w:ilvl="1" w:tplc="A686157C" w:tentative="1">
      <w:start w:val="1"/>
      <w:numFmt w:val="bullet"/>
      <w:lvlText w:val=""/>
      <w:lvlJc w:val="left"/>
      <w:pPr>
        <w:tabs>
          <w:tab w:val="num" w:pos="1440"/>
        </w:tabs>
        <w:ind w:left="1440" w:hanging="360"/>
      </w:pPr>
      <w:rPr>
        <w:rFonts w:ascii="Wingdings" w:hAnsi="Wingdings" w:hint="default"/>
      </w:rPr>
    </w:lvl>
    <w:lvl w:ilvl="2" w:tplc="79A2D94C" w:tentative="1">
      <w:start w:val="1"/>
      <w:numFmt w:val="bullet"/>
      <w:lvlText w:val=""/>
      <w:lvlJc w:val="left"/>
      <w:pPr>
        <w:tabs>
          <w:tab w:val="num" w:pos="2160"/>
        </w:tabs>
        <w:ind w:left="2160" w:hanging="360"/>
      </w:pPr>
      <w:rPr>
        <w:rFonts w:ascii="Wingdings" w:hAnsi="Wingdings" w:hint="default"/>
      </w:rPr>
    </w:lvl>
    <w:lvl w:ilvl="3" w:tplc="F2AAFDD8" w:tentative="1">
      <w:start w:val="1"/>
      <w:numFmt w:val="bullet"/>
      <w:lvlText w:val=""/>
      <w:lvlJc w:val="left"/>
      <w:pPr>
        <w:tabs>
          <w:tab w:val="num" w:pos="2880"/>
        </w:tabs>
        <w:ind w:left="2880" w:hanging="360"/>
      </w:pPr>
      <w:rPr>
        <w:rFonts w:ascii="Wingdings" w:hAnsi="Wingdings" w:hint="default"/>
      </w:rPr>
    </w:lvl>
    <w:lvl w:ilvl="4" w:tplc="F4B43E84" w:tentative="1">
      <w:start w:val="1"/>
      <w:numFmt w:val="bullet"/>
      <w:lvlText w:val=""/>
      <w:lvlJc w:val="left"/>
      <w:pPr>
        <w:tabs>
          <w:tab w:val="num" w:pos="3600"/>
        </w:tabs>
        <w:ind w:left="3600" w:hanging="360"/>
      </w:pPr>
      <w:rPr>
        <w:rFonts w:ascii="Wingdings" w:hAnsi="Wingdings" w:hint="default"/>
      </w:rPr>
    </w:lvl>
    <w:lvl w:ilvl="5" w:tplc="BDD0898C" w:tentative="1">
      <w:start w:val="1"/>
      <w:numFmt w:val="bullet"/>
      <w:lvlText w:val=""/>
      <w:lvlJc w:val="left"/>
      <w:pPr>
        <w:tabs>
          <w:tab w:val="num" w:pos="4320"/>
        </w:tabs>
        <w:ind w:left="4320" w:hanging="360"/>
      </w:pPr>
      <w:rPr>
        <w:rFonts w:ascii="Wingdings" w:hAnsi="Wingdings" w:hint="default"/>
      </w:rPr>
    </w:lvl>
    <w:lvl w:ilvl="6" w:tplc="2D9870E4" w:tentative="1">
      <w:start w:val="1"/>
      <w:numFmt w:val="bullet"/>
      <w:lvlText w:val=""/>
      <w:lvlJc w:val="left"/>
      <w:pPr>
        <w:tabs>
          <w:tab w:val="num" w:pos="5040"/>
        </w:tabs>
        <w:ind w:left="5040" w:hanging="360"/>
      </w:pPr>
      <w:rPr>
        <w:rFonts w:ascii="Wingdings" w:hAnsi="Wingdings" w:hint="default"/>
      </w:rPr>
    </w:lvl>
    <w:lvl w:ilvl="7" w:tplc="6D2CB7D8" w:tentative="1">
      <w:start w:val="1"/>
      <w:numFmt w:val="bullet"/>
      <w:lvlText w:val=""/>
      <w:lvlJc w:val="left"/>
      <w:pPr>
        <w:tabs>
          <w:tab w:val="num" w:pos="5760"/>
        </w:tabs>
        <w:ind w:left="5760" w:hanging="360"/>
      </w:pPr>
      <w:rPr>
        <w:rFonts w:ascii="Wingdings" w:hAnsi="Wingdings" w:hint="default"/>
      </w:rPr>
    </w:lvl>
    <w:lvl w:ilvl="8" w:tplc="46C20D7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8C5910"/>
    <w:multiLevelType w:val="hybridMultilevel"/>
    <w:tmpl w:val="1ED07994"/>
    <w:lvl w:ilvl="0" w:tplc="04090011">
      <w:start w:val="1"/>
      <w:numFmt w:val="decimal"/>
      <w:lvlText w:val="%1)"/>
      <w:lvlJc w:val="left"/>
      <w:pPr>
        <w:ind w:left="1562" w:hanging="420"/>
      </w:pPr>
    </w:lvl>
    <w:lvl w:ilvl="1" w:tplc="04090019" w:tentative="1">
      <w:start w:val="1"/>
      <w:numFmt w:val="lowerLetter"/>
      <w:lvlText w:val="%2)"/>
      <w:lvlJc w:val="left"/>
      <w:pPr>
        <w:ind w:left="1982" w:hanging="420"/>
      </w:pPr>
    </w:lvl>
    <w:lvl w:ilvl="2" w:tplc="0409001B" w:tentative="1">
      <w:start w:val="1"/>
      <w:numFmt w:val="lowerRoman"/>
      <w:lvlText w:val="%3."/>
      <w:lvlJc w:val="right"/>
      <w:pPr>
        <w:ind w:left="2402" w:hanging="420"/>
      </w:pPr>
    </w:lvl>
    <w:lvl w:ilvl="3" w:tplc="0409000F" w:tentative="1">
      <w:start w:val="1"/>
      <w:numFmt w:val="decimal"/>
      <w:lvlText w:val="%4."/>
      <w:lvlJc w:val="left"/>
      <w:pPr>
        <w:ind w:left="2822" w:hanging="420"/>
      </w:pPr>
    </w:lvl>
    <w:lvl w:ilvl="4" w:tplc="04090019" w:tentative="1">
      <w:start w:val="1"/>
      <w:numFmt w:val="lowerLetter"/>
      <w:lvlText w:val="%5)"/>
      <w:lvlJc w:val="left"/>
      <w:pPr>
        <w:ind w:left="3242" w:hanging="420"/>
      </w:pPr>
    </w:lvl>
    <w:lvl w:ilvl="5" w:tplc="0409001B" w:tentative="1">
      <w:start w:val="1"/>
      <w:numFmt w:val="lowerRoman"/>
      <w:lvlText w:val="%6."/>
      <w:lvlJc w:val="right"/>
      <w:pPr>
        <w:ind w:left="3662" w:hanging="420"/>
      </w:pPr>
    </w:lvl>
    <w:lvl w:ilvl="6" w:tplc="0409000F" w:tentative="1">
      <w:start w:val="1"/>
      <w:numFmt w:val="decimal"/>
      <w:lvlText w:val="%7."/>
      <w:lvlJc w:val="left"/>
      <w:pPr>
        <w:ind w:left="4082" w:hanging="420"/>
      </w:pPr>
    </w:lvl>
    <w:lvl w:ilvl="7" w:tplc="04090019" w:tentative="1">
      <w:start w:val="1"/>
      <w:numFmt w:val="lowerLetter"/>
      <w:lvlText w:val="%8)"/>
      <w:lvlJc w:val="left"/>
      <w:pPr>
        <w:ind w:left="4502" w:hanging="420"/>
      </w:pPr>
    </w:lvl>
    <w:lvl w:ilvl="8" w:tplc="0409001B" w:tentative="1">
      <w:start w:val="1"/>
      <w:numFmt w:val="lowerRoman"/>
      <w:lvlText w:val="%9."/>
      <w:lvlJc w:val="right"/>
      <w:pPr>
        <w:ind w:left="4922" w:hanging="420"/>
      </w:pPr>
    </w:lvl>
  </w:abstractNum>
  <w:abstractNum w:abstractNumId="13" w15:restartNumberingAfterBreak="0">
    <w:nsid w:val="5696013D"/>
    <w:multiLevelType w:val="hybridMultilevel"/>
    <w:tmpl w:val="6A9435C0"/>
    <w:lvl w:ilvl="0" w:tplc="7A4AE9AA">
      <w:start w:val="1"/>
      <w:numFmt w:val="bullet"/>
      <w:lvlText w:val=""/>
      <w:lvlJc w:val="left"/>
      <w:pPr>
        <w:tabs>
          <w:tab w:val="num" w:pos="1069"/>
        </w:tabs>
        <w:ind w:left="1069" w:hanging="360"/>
      </w:pPr>
      <w:rPr>
        <w:rFonts w:ascii="Wingdings" w:hAnsi="Wingdings" w:hint="default"/>
      </w:rPr>
    </w:lvl>
    <w:lvl w:ilvl="1" w:tplc="D2E8CE86" w:tentative="1">
      <w:start w:val="1"/>
      <w:numFmt w:val="bullet"/>
      <w:lvlText w:val=""/>
      <w:lvlJc w:val="left"/>
      <w:pPr>
        <w:tabs>
          <w:tab w:val="num" w:pos="1789"/>
        </w:tabs>
        <w:ind w:left="1789" w:hanging="360"/>
      </w:pPr>
      <w:rPr>
        <w:rFonts w:ascii="Wingdings" w:hAnsi="Wingdings" w:hint="default"/>
      </w:rPr>
    </w:lvl>
    <w:lvl w:ilvl="2" w:tplc="678CC026" w:tentative="1">
      <w:start w:val="1"/>
      <w:numFmt w:val="bullet"/>
      <w:lvlText w:val=""/>
      <w:lvlJc w:val="left"/>
      <w:pPr>
        <w:tabs>
          <w:tab w:val="num" w:pos="2509"/>
        </w:tabs>
        <w:ind w:left="2509" w:hanging="360"/>
      </w:pPr>
      <w:rPr>
        <w:rFonts w:ascii="Wingdings" w:hAnsi="Wingdings" w:hint="default"/>
      </w:rPr>
    </w:lvl>
    <w:lvl w:ilvl="3" w:tplc="E9BC7FF8" w:tentative="1">
      <w:start w:val="1"/>
      <w:numFmt w:val="bullet"/>
      <w:lvlText w:val=""/>
      <w:lvlJc w:val="left"/>
      <w:pPr>
        <w:tabs>
          <w:tab w:val="num" w:pos="3229"/>
        </w:tabs>
        <w:ind w:left="3229" w:hanging="360"/>
      </w:pPr>
      <w:rPr>
        <w:rFonts w:ascii="Wingdings" w:hAnsi="Wingdings" w:hint="default"/>
      </w:rPr>
    </w:lvl>
    <w:lvl w:ilvl="4" w:tplc="AC8ACB6C" w:tentative="1">
      <w:start w:val="1"/>
      <w:numFmt w:val="bullet"/>
      <w:lvlText w:val=""/>
      <w:lvlJc w:val="left"/>
      <w:pPr>
        <w:tabs>
          <w:tab w:val="num" w:pos="3949"/>
        </w:tabs>
        <w:ind w:left="3949" w:hanging="360"/>
      </w:pPr>
      <w:rPr>
        <w:rFonts w:ascii="Wingdings" w:hAnsi="Wingdings" w:hint="default"/>
      </w:rPr>
    </w:lvl>
    <w:lvl w:ilvl="5" w:tplc="A9629E40" w:tentative="1">
      <w:start w:val="1"/>
      <w:numFmt w:val="bullet"/>
      <w:lvlText w:val=""/>
      <w:lvlJc w:val="left"/>
      <w:pPr>
        <w:tabs>
          <w:tab w:val="num" w:pos="4669"/>
        </w:tabs>
        <w:ind w:left="4669" w:hanging="360"/>
      </w:pPr>
      <w:rPr>
        <w:rFonts w:ascii="Wingdings" w:hAnsi="Wingdings" w:hint="default"/>
      </w:rPr>
    </w:lvl>
    <w:lvl w:ilvl="6" w:tplc="95C8C144" w:tentative="1">
      <w:start w:val="1"/>
      <w:numFmt w:val="bullet"/>
      <w:lvlText w:val=""/>
      <w:lvlJc w:val="left"/>
      <w:pPr>
        <w:tabs>
          <w:tab w:val="num" w:pos="5389"/>
        </w:tabs>
        <w:ind w:left="5389" w:hanging="360"/>
      </w:pPr>
      <w:rPr>
        <w:rFonts w:ascii="Wingdings" w:hAnsi="Wingdings" w:hint="default"/>
      </w:rPr>
    </w:lvl>
    <w:lvl w:ilvl="7" w:tplc="E3443288" w:tentative="1">
      <w:start w:val="1"/>
      <w:numFmt w:val="bullet"/>
      <w:lvlText w:val=""/>
      <w:lvlJc w:val="left"/>
      <w:pPr>
        <w:tabs>
          <w:tab w:val="num" w:pos="6109"/>
        </w:tabs>
        <w:ind w:left="6109" w:hanging="360"/>
      </w:pPr>
      <w:rPr>
        <w:rFonts w:ascii="Wingdings" w:hAnsi="Wingdings" w:hint="default"/>
      </w:rPr>
    </w:lvl>
    <w:lvl w:ilvl="8" w:tplc="E966A45C"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56F95D41"/>
    <w:multiLevelType w:val="hybridMultilevel"/>
    <w:tmpl w:val="8DC074C4"/>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15:restartNumberingAfterBreak="0">
    <w:nsid w:val="6D1163D7"/>
    <w:multiLevelType w:val="hybridMultilevel"/>
    <w:tmpl w:val="E5D819D8"/>
    <w:lvl w:ilvl="0" w:tplc="03A8B046">
      <w:start w:val="1"/>
      <w:numFmt w:val="decimal"/>
      <w:lvlText w:val="（%1）"/>
      <w:lvlJc w:val="left"/>
      <w:pPr>
        <w:ind w:left="1429" w:hanging="72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6" w15:restartNumberingAfterBreak="0">
    <w:nsid w:val="7723402B"/>
    <w:multiLevelType w:val="hybridMultilevel"/>
    <w:tmpl w:val="F8B60BD4"/>
    <w:lvl w:ilvl="0" w:tplc="09427E7E">
      <w:start w:val="1"/>
      <w:numFmt w:val="bullet"/>
      <w:lvlText w:val=""/>
      <w:lvlJc w:val="left"/>
      <w:pPr>
        <w:tabs>
          <w:tab w:val="num" w:pos="720"/>
        </w:tabs>
        <w:ind w:left="720" w:hanging="360"/>
      </w:pPr>
      <w:rPr>
        <w:rFonts w:ascii="Wingdings" w:hAnsi="Wingdings" w:hint="default"/>
      </w:rPr>
    </w:lvl>
    <w:lvl w:ilvl="1" w:tplc="25021352" w:tentative="1">
      <w:start w:val="1"/>
      <w:numFmt w:val="bullet"/>
      <w:lvlText w:val=""/>
      <w:lvlJc w:val="left"/>
      <w:pPr>
        <w:tabs>
          <w:tab w:val="num" w:pos="1440"/>
        </w:tabs>
        <w:ind w:left="1440" w:hanging="360"/>
      </w:pPr>
      <w:rPr>
        <w:rFonts w:ascii="Wingdings" w:hAnsi="Wingdings" w:hint="default"/>
      </w:rPr>
    </w:lvl>
    <w:lvl w:ilvl="2" w:tplc="8AB8203E" w:tentative="1">
      <w:start w:val="1"/>
      <w:numFmt w:val="bullet"/>
      <w:lvlText w:val=""/>
      <w:lvlJc w:val="left"/>
      <w:pPr>
        <w:tabs>
          <w:tab w:val="num" w:pos="2160"/>
        </w:tabs>
        <w:ind w:left="2160" w:hanging="360"/>
      </w:pPr>
      <w:rPr>
        <w:rFonts w:ascii="Wingdings" w:hAnsi="Wingdings" w:hint="default"/>
      </w:rPr>
    </w:lvl>
    <w:lvl w:ilvl="3" w:tplc="46EEA5B6" w:tentative="1">
      <w:start w:val="1"/>
      <w:numFmt w:val="bullet"/>
      <w:lvlText w:val=""/>
      <w:lvlJc w:val="left"/>
      <w:pPr>
        <w:tabs>
          <w:tab w:val="num" w:pos="2880"/>
        </w:tabs>
        <w:ind w:left="2880" w:hanging="360"/>
      </w:pPr>
      <w:rPr>
        <w:rFonts w:ascii="Wingdings" w:hAnsi="Wingdings" w:hint="default"/>
      </w:rPr>
    </w:lvl>
    <w:lvl w:ilvl="4" w:tplc="D4929C68" w:tentative="1">
      <w:start w:val="1"/>
      <w:numFmt w:val="bullet"/>
      <w:lvlText w:val=""/>
      <w:lvlJc w:val="left"/>
      <w:pPr>
        <w:tabs>
          <w:tab w:val="num" w:pos="3600"/>
        </w:tabs>
        <w:ind w:left="3600" w:hanging="360"/>
      </w:pPr>
      <w:rPr>
        <w:rFonts w:ascii="Wingdings" w:hAnsi="Wingdings" w:hint="default"/>
      </w:rPr>
    </w:lvl>
    <w:lvl w:ilvl="5" w:tplc="EBF0F0AC" w:tentative="1">
      <w:start w:val="1"/>
      <w:numFmt w:val="bullet"/>
      <w:lvlText w:val=""/>
      <w:lvlJc w:val="left"/>
      <w:pPr>
        <w:tabs>
          <w:tab w:val="num" w:pos="4320"/>
        </w:tabs>
        <w:ind w:left="4320" w:hanging="360"/>
      </w:pPr>
      <w:rPr>
        <w:rFonts w:ascii="Wingdings" w:hAnsi="Wingdings" w:hint="default"/>
      </w:rPr>
    </w:lvl>
    <w:lvl w:ilvl="6" w:tplc="9B6042A2" w:tentative="1">
      <w:start w:val="1"/>
      <w:numFmt w:val="bullet"/>
      <w:lvlText w:val=""/>
      <w:lvlJc w:val="left"/>
      <w:pPr>
        <w:tabs>
          <w:tab w:val="num" w:pos="5040"/>
        </w:tabs>
        <w:ind w:left="5040" w:hanging="360"/>
      </w:pPr>
      <w:rPr>
        <w:rFonts w:ascii="Wingdings" w:hAnsi="Wingdings" w:hint="default"/>
      </w:rPr>
    </w:lvl>
    <w:lvl w:ilvl="7" w:tplc="AF468B48" w:tentative="1">
      <w:start w:val="1"/>
      <w:numFmt w:val="bullet"/>
      <w:lvlText w:val=""/>
      <w:lvlJc w:val="left"/>
      <w:pPr>
        <w:tabs>
          <w:tab w:val="num" w:pos="5760"/>
        </w:tabs>
        <w:ind w:left="5760" w:hanging="360"/>
      </w:pPr>
      <w:rPr>
        <w:rFonts w:ascii="Wingdings" w:hAnsi="Wingdings" w:hint="default"/>
      </w:rPr>
    </w:lvl>
    <w:lvl w:ilvl="8" w:tplc="CB4803D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327955"/>
    <w:multiLevelType w:val="hybridMultilevel"/>
    <w:tmpl w:val="7FF430A6"/>
    <w:lvl w:ilvl="0" w:tplc="7A4AE9AA">
      <w:start w:val="1"/>
      <w:numFmt w:val="bullet"/>
      <w:lvlText w:val=""/>
      <w:lvlJc w:val="left"/>
      <w:pPr>
        <w:ind w:left="1129" w:hanging="420"/>
      </w:pPr>
      <w:rPr>
        <w:rFonts w:ascii="Wingdings" w:hAnsi="Wingdings" w:hint="default"/>
      </w:rPr>
    </w:lvl>
    <w:lvl w:ilvl="1" w:tplc="04090003" w:tentative="1">
      <w:start w:val="1"/>
      <w:numFmt w:val="bullet"/>
      <w:lvlText w:val=""/>
      <w:lvlJc w:val="left"/>
      <w:pPr>
        <w:ind w:left="1549" w:hanging="420"/>
      </w:pPr>
      <w:rPr>
        <w:rFonts w:ascii="Wingdings" w:hAnsi="Wingdings" w:hint="default"/>
      </w:rPr>
    </w:lvl>
    <w:lvl w:ilvl="2" w:tplc="04090005"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3" w:tentative="1">
      <w:start w:val="1"/>
      <w:numFmt w:val="bullet"/>
      <w:lvlText w:val=""/>
      <w:lvlJc w:val="left"/>
      <w:pPr>
        <w:ind w:left="2809" w:hanging="420"/>
      </w:pPr>
      <w:rPr>
        <w:rFonts w:ascii="Wingdings" w:hAnsi="Wingdings" w:hint="default"/>
      </w:rPr>
    </w:lvl>
    <w:lvl w:ilvl="5" w:tplc="04090005"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3" w:tentative="1">
      <w:start w:val="1"/>
      <w:numFmt w:val="bullet"/>
      <w:lvlText w:val=""/>
      <w:lvlJc w:val="left"/>
      <w:pPr>
        <w:ind w:left="4069" w:hanging="420"/>
      </w:pPr>
      <w:rPr>
        <w:rFonts w:ascii="Wingdings" w:hAnsi="Wingdings" w:hint="default"/>
      </w:rPr>
    </w:lvl>
    <w:lvl w:ilvl="8" w:tplc="04090005" w:tentative="1">
      <w:start w:val="1"/>
      <w:numFmt w:val="bullet"/>
      <w:lvlText w:val=""/>
      <w:lvlJc w:val="left"/>
      <w:pPr>
        <w:ind w:left="4489" w:hanging="420"/>
      </w:pPr>
      <w:rPr>
        <w:rFonts w:ascii="Wingdings" w:hAnsi="Wingdings" w:hint="default"/>
      </w:rPr>
    </w:lvl>
  </w:abstractNum>
  <w:abstractNum w:abstractNumId="18" w15:restartNumberingAfterBreak="0">
    <w:nsid w:val="7DBD220A"/>
    <w:multiLevelType w:val="hybridMultilevel"/>
    <w:tmpl w:val="06926A90"/>
    <w:lvl w:ilvl="0" w:tplc="EB46A052">
      <w:start w:val="1"/>
      <w:numFmt w:val="decimal"/>
      <w:lvlText w:val="（%1）"/>
      <w:lvlJc w:val="left"/>
      <w:pPr>
        <w:tabs>
          <w:tab w:val="num" w:pos="692"/>
        </w:tabs>
        <w:ind w:left="692" w:hanging="360"/>
      </w:pPr>
      <w:rPr>
        <w:rFonts w:ascii="宋体" w:eastAsia="宋体" w:hAnsi="宋体" w:cs="Times New Roman" w:hint="eastAsia"/>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num w:numId="1">
    <w:abstractNumId w:val="2"/>
  </w:num>
  <w:num w:numId="2">
    <w:abstractNumId w:val="9"/>
  </w:num>
  <w:num w:numId="3">
    <w:abstractNumId w:val="14"/>
  </w:num>
  <w:num w:numId="4">
    <w:abstractNumId w:val="8"/>
  </w:num>
  <w:num w:numId="5">
    <w:abstractNumId w:val="15"/>
  </w:num>
  <w:num w:numId="6">
    <w:abstractNumId w:val="0"/>
  </w:num>
  <w:num w:numId="7">
    <w:abstractNumId w:val="10"/>
  </w:num>
  <w:num w:numId="8">
    <w:abstractNumId w:val="5"/>
  </w:num>
  <w:num w:numId="9">
    <w:abstractNumId w:val="3"/>
  </w:num>
  <w:num w:numId="10">
    <w:abstractNumId w:val="18"/>
  </w:num>
  <w:num w:numId="11">
    <w:abstractNumId w:val="13"/>
  </w:num>
  <w:num w:numId="12">
    <w:abstractNumId w:val="7"/>
  </w:num>
  <w:num w:numId="13">
    <w:abstractNumId w:val="11"/>
  </w:num>
  <w:num w:numId="14">
    <w:abstractNumId w:val="4"/>
  </w:num>
  <w:num w:numId="15">
    <w:abstractNumId w:val="12"/>
  </w:num>
  <w:num w:numId="16">
    <w:abstractNumId w:val="17"/>
  </w:num>
  <w:num w:numId="17">
    <w:abstractNumId w:val="6"/>
  </w:num>
  <w:num w:numId="18">
    <w:abstractNumId w:val="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hideSpellingErrors/>
  <w:hideGrammatical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B3552"/>
    <w:rsid w:val="00007742"/>
    <w:rsid w:val="00007803"/>
    <w:rsid w:val="000213F6"/>
    <w:rsid w:val="00042AEE"/>
    <w:rsid w:val="00047FA3"/>
    <w:rsid w:val="000665C9"/>
    <w:rsid w:val="0007377B"/>
    <w:rsid w:val="00073DF0"/>
    <w:rsid w:val="00081652"/>
    <w:rsid w:val="00084604"/>
    <w:rsid w:val="00087E01"/>
    <w:rsid w:val="00097E97"/>
    <w:rsid w:val="000B01D2"/>
    <w:rsid w:val="000B1D50"/>
    <w:rsid w:val="000C0A38"/>
    <w:rsid w:val="000C0DC1"/>
    <w:rsid w:val="000D1979"/>
    <w:rsid w:val="000D3DA2"/>
    <w:rsid w:val="000E34A3"/>
    <w:rsid w:val="000E5CA8"/>
    <w:rsid w:val="000F6B34"/>
    <w:rsid w:val="00104311"/>
    <w:rsid w:val="00114095"/>
    <w:rsid w:val="00114488"/>
    <w:rsid w:val="00116687"/>
    <w:rsid w:val="001244B5"/>
    <w:rsid w:val="00135797"/>
    <w:rsid w:val="00155DC1"/>
    <w:rsid w:val="00166EE5"/>
    <w:rsid w:val="0018072C"/>
    <w:rsid w:val="00181E8C"/>
    <w:rsid w:val="001A128C"/>
    <w:rsid w:val="001A30A1"/>
    <w:rsid w:val="001B4B76"/>
    <w:rsid w:val="001C1D0A"/>
    <w:rsid w:val="001D0506"/>
    <w:rsid w:val="001D0F54"/>
    <w:rsid w:val="001D2D37"/>
    <w:rsid w:val="001D2E80"/>
    <w:rsid w:val="001D435E"/>
    <w:rsid w:val="001D7D22"/>
    <w:rsid w:val="001E2D66"/>
    <w:rsid w:val="001E4A4C"/>
    <w:rsid w:val="0022307A"/>
    <w:rsid w:val="002234EC"/>
    <w:rsid w:val="00232772"/>
    <w:rsid w:val="0025435C"/>
    <w:rsid w:val="00254474"/>
    <w:rsid w:val="00264AE7"/>
    <w:rsid w:val="00266142"/>
    <w:rsid w:val="00274364"/>
    <w:rsid w:val="00274C9D"/>
    <w:rsid w:val="00276F38"/>
    <w:rsid w:val="002803C8"/>
    <w:rsid w:val="00280CB1"/>
    <w:rsid w:val="00285DA3"/>
    <w:rsid w:val="00294BEA"/>
    <w:rsid w:val="00297E1E"/>
    <w:rsid w:val="002A0213"/>
    <w:rsid w:val="002C20AF"/>
    <w:rsid w:val="003110E3"/>
    <w:rsid w:val="00320880"/>
    <w:rsid w:val="0032776C"/>
    <w:rsid w:val="0033070A"/>
    <w:rsid w:val="00333446"/>
    <w:rsid w:val="0035063D"/>
    <w:rsid w:val="00355020"/>
    <w:rsid w:val="00355F77"/>
    <w:rsid w:val="00360706"/>
    <w:rsid w:val="00371E43"/>
    <w:rsid w:val="00375E89"/>
    <w:rsid w:val="003852C0"/>
    <w:rsid w:val="00387FC9"/>
    <w:rsid w:val="00391DCB"/>
    <w:rsid w:val="00394E10"/>
    <w:rsid w:val="0039515F"/>
    <w:rsid w:val="00396DE5"/>
    <w:rsid w:val="003A344C"/>
    <w:rsid w:val="003A79F9"/>
    <w:rsid w:val="003B18EB"/>
    <w:rsid w:val="003B1962"/>
    <w:rsid w:val="003C1C62"/>
    <w:rsid w:val="003E1A17"/>
    <w:rsid w:val="003E6301"/>
    <w:rsid w:val="00412DAB"/>
    <w:rsid w:val="00421476"/>
    <w:rsid w:val="00433F7B"/>
    <w:rsid w:val="004354CC"/>
    <w:rsid w:val="004555B2"/>
    <w:rsid w:val="004605FD"/>
    <w:rsid w:val="0047715D"/>
    <w:rsid w:val="00482C06"/>
    <w:rsid w:val="004A1404"/>
    <w:rsid w:val="004A24DA"/>
    <w:rsid w:val="004A4CD7"/>
    <w:rsid w:val="004A7F7B"/>
    <w:rsid w:val="004D2057"/>
    <w:rsid w:val="004E0427"/>
    <w:rsid w:val="004E0983"/>
    <w:rsid w:val="004E5DC7"/>
    <w:rsid w:val="004E5E0B"/>
    <w:rsid w:val="004E6EC4"/>
    <w:rsid w:val="00500CC0"/>
    <w:rsid w:val="00511ED2"/>
    <w:rsid w:val="00530CA6"/>
    <w:rsid w:val="00535D04"/>
    <w:rsid w:val="00557DED"/>
    <w:rsid w:val="00562B82"/>
    <w:rsid w:val="00562ED1"/>
    <w:rsid w:val="00566610"/>
    <w:rsid w:val="00573C8E"/>
    <w:rsid w:val="00575AEC"/>
    <w:rsid w:val="0059167D"/>
    <w:rsid w:val="00591775"/>
    <w:rsid w:val="005A7591"/>
    <w:rsid w:val="005B3552"/>
    <w:rsid w:val="005D630A"/>
    <w:rsid w:val="005E0BB8"/>
    <w:rsid w:val="005E288A"/>
    <w:rsid w:val="005F3487"/>
    <w:rsid w:val="005F6A01"/>
    <w:rsid w:val="006061DA"/>
    <w:rsid w:val="00607379"/>
    <w:rsid w:val="0061797F"/>
    <w:rsid w:val="00621805"/>
    <w:rsid w:val="006234B8"/>
    <w:rsid w:val="00637B4D"/>
    <w:rsid w:val="00640509"/>
    <w:rsid w:val="0065141D"/>
    <w:rsid w:val="00655954"/>
    <w:rsid w:val="006600C8"/>
    <w:rsid w:val="006625C7"/>
    <w:rsid w:val="00666706"/>
    <w:rsid w:val="00667124"/>
    <w:rsid w:val="00695D73"/>
    <w:rsid w:val="006B506A"/>
    <w:rsid w:val="006D0AD1"/>
    <w:rsid w:val="006D59CA"/>
    <w:rsid w:val="006E07E2"/>
    <w:rsid w:val="006E5335"/>
    <w:rsid w:val="006E72B1"/>
    <w:rsid w:val="006F1E58"/>
    <w:rsid w:val="0071142B"/>
    <w:rsid w:val="00714D93"/>
    <w:rsid w:val="00716113"/>
    <w:rsid w:val="00730DA4"/>
    <w:rsid w:val="00731420"/>
    <w:rsid w:val="0073310D"/>
    <w:rsid w:val="00754647"/>
    <w:rsid w:val="007611C7"/>
    <w:rsid w:val="0077593A"/>
    <w:rsid w:val="00783820"/>
    <w:rsid w:val="00791254"/>
    <w:rsid w:val="007916F6"/>
    <w:rsid w:val="007A01B0"/>
    <w:rsid w:val="007C7B9C"/>
    <w:rsid w:val="007D61E0"/>
    <w:rsid w:val="00804D33"/>
    <w:rsid w:val="008160CF"/>
    <w:rsid w:val="00817546"/>
    <w:rsid w:val="00832145"/>
    <w:rsid w:val="00845894"/>
    <w:rsid w:val="00872E3A"/>
    <w:rsid w:val="00875843"/>
    <w:rsid w:val="00883DA8"/>
    <w:rsid w:val="008863FA"/>
    <w:rsid w:val="008D7AE9"/>
    <w:rsid w:val="008E4842"/>
    <w:rsid w:val="008E562B"/>
    <w:rsid w:val="008F5144"/>
    <w:rsid w:val="00927101"/>
    <w:rsid w:val="00946677"/>
    <w:rsid w:val="00953398"/>
    <w:rsid w:val="00954D0B"/>
    <w:rsid w:val="00960BDB"/>
    <w:rsid w:val="00965D24"/>
    <w:rsid w:val="009762CE"/>
    <w:rsid w:val="0098528E"/>
    <w:rsid w:val="0098582D"/>
    <w:rsid w:val="009B5ABE"/>
    <w:rsid w:val="009C13C8"/>
    <w:rsid w:val="009C2E56"/>
    <w:rsid w:val="009D55F7"/>
    <w:rsid w:val="009E1F60"/>
    <w:rsid w:val="00A26F94"/>
    <w:rsid w:val="00A508AE"/>
    <w:rsid w:val="00A523D1"/>
    <w:rsid w:val="00A576B6"/>
    <w:rsid w:val="00A81153"/>
    <w:rsid w:val="00A915CC"/>
    <w:rsid w:val="00A924D2"/>
    <w:rsid w:val="00A92E22"/>
    <w:rsid w:val="00AA20EA"/>
    <w:rsid w:val="00AA37E9"/>
    <w:rsid w:val="00AA7608"/>
    <w:rsid w:val="00AD36A7"/>
    <w:rsid w:val="00AD4B32"/>
    <w:rsid w:val="00B2201B"/>
    <w:rsid w:val="00B3280B"/>
    <w:rsid w:val="00B4114B"/>
    <w:rsid w:val="00B47AC2"/>
    <w:rsid w:val="00B5039D"/>
    <w:rsid w:val="00B624B1"/>
    <w:rsid w:val="00B67877"/>
    <w:rsid w:val="00B97A47"/>
    <w:rsid w:val="00BB3E40"/>
    <w:rsid w:val="00BB4B19"/>
    <w:rsid w:val="00BB653E"/>
    <w:rsid w:val="00BD41D3"/>
    <w:rsid w:val="00C018E3"/>
    <w:rsid w:val="00C0481D"/>
    <w:rsid w:val="00C0515B"/>
    <w:rsid w:val="00C1252D"/>
    <w:rsid w:val="00C14DA1"/>
    <w:rsid w:val="00C16933"/>
    <w:rsid w:val="00C22394"/>
    <w:rsid w:val="00C273E6"/>
    <w:rsid w:val="00C35695"/>
    <w:rsid w:val="00C42F47"/>
    <w:rsid w:val="00C61C09"/>
    <w:rsid w:val="00C72524"/>
    <w:rsid w:val="00C90898"/>
    <w:rsid w:val="00C93B01"/>
    <w:rsid w:val="00C94161"/>
    <w:rsid w:val="00C95CA0"/>
    <w:rsid w:val="00C97B6D"/>
    <w:rsid w:val="00CA31B9"/>
    <w:rsid w:val="00CA60E0"/>
    <w:rsid w:val="00CB29E2"/>
    <w:rsid w:val="00CB32E3"/>
    <w:rsid w:val="00CB3B36"/>
    <w:rsid w:val="00CC6898"/>
    <w:rsid w:val="00CC710B"/>
    <w:rsid w:val="00CE4781"/>
    <w:rsid w:val="00CF4D76"/>
    <w:rsid w:val="00CF5C27"/>
    <w:rsid w:val="00D10133"/>
    <w:rsid w:val="00D13E65"/>
    <w:rsid w:val="00D14928"/>
    <w:rsid w:val="00D168C4"/>
    <w:rsid w:val="00D25FEB"/>
    <w:rsid w:val="00D32D3B"/>
    <w:rsid w:val="00D4526B"/>
    <w:rsid w:val="00D61232"/>
    <w:rsid w:val="00D73F76"/>
    <w:rsid w:val="00D80839"/>
    <w:rsid w:val="00D87014"/>
    <w:rsid w:val="00D962DA"/>
    <w:rsid w:val="00DD492C"/>
    <w:rsid w:val="00DE1FC4"/>
    <w:rsid w:val="00E16397"/>
    <w:rsid w:val="00E25C37"/>
    <w:rsid w:val="00E27DB3"/>
    <w:rsid w:val="00E33793"/>
    <w:rsid w:val="00E33B7C"/>
    <w:rsid w:val="00E36F24"/>
    <w:rsid w:val="00E4168C"/>
    <w:rsid w:val="00E42445"/>
    <w:rsid w:val="00E53EE4"/>
    <w:rsid w:val="00E5491C"/>
    <w:rsid w:val="00E6043E"/>
    <w:rsid w:val="00E71B4B"/>
    <w:rsid w:val="00E7585D"/>
    <w:rsid w:val="00E92EC8"/>
    <w:rsid w:val="00EA0414"/>
    <w:rsid w:val="00EB0A52"/>
    <w:rsid w:val="00EB0E0C"/>
    <w:rsid w:val="00EB1995"/>
    <w:rsid w:val="00EB4C58"/>
    <w:rsid w:val="00EB55C5"/>
    <w:rsid w:val="00EB61A5"/>
    <w:rsid w:val="00EE2D29"/>
    <w:rsid w:val="00EF044D"/>
    <w:rsid w:val="00EF0E08"/>
    <w:rsid w:val="00EF11AE"/>
    <w:rsid w:val="00EF4A5F"/>
    <w:rsid w:val="00EF7B45"/>
    <w:rsid w:val="00F22ADF"/>
    <w:rsid w:val="00F25BDD"/>
    <w:rsid w:val="00F25F8C"/>
    <w:rsid w:val="00F3284D"/>
    <w:rsid w:val="00F8037A"/>
    <w:rsid w:val="00F94CD0"/>
    <w:rsid w:val="00F95E63"/>
    <w:rsid w:val="00FA4609"/>
    <w:rsid w:val="00FA6066"/>
    <w:rsid w:val="00FA6856"/>
    <w:rsid w:val="00FC216A"/>
    <w:rsid w:val="00FC3EAD"/>
    <w:rsid w:val="00FC61BB"/>
    <w:rsid w:val="00FC78CC"/>
    <w:rsid w:val="00FD42D8"/>
    <w:rsid w:val="00FD6CA2"/>
    <w:rsid w:val="00FE2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96BBBE-1A01-1945-A568-DA79C911D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1A17"/>
    <w:pPr>
      <w:widowControl w:val="0"/>
      <w:jc w:val="both"/>
    </w:pPr>
  </w:style>
  <w:style w:type="paragraph" w:styleId="1">
    <w:name w:val="heading 1"/>
    <w:basedOn w:val="a"/>
    <w:next w:val="a"/>
    <w:link w:val="10"/>
    <w:qFormat/>
    <w:rsid w:val="005B3552"/>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0"/>
    <w:uiPriority w:val="9"/>
    <w:unhideWhenUsed/>
    <w:qFormat/>
    <w:rsid w:val="00B624B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B624B1"/>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CA60E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5B3552"/>
    <w:rPr>
      <w:rFonts w:ascii="Times New Roman" w:eastAsia="宋体" w:hAnsi="Times New Roman" w:cs="Times New Roman"/>
      <w:b/>
      <w:bCs/>
      <w:kern w:val="44"/>
      <w:sz w:val="44"/>
      <w:szCs w:val="44"/>
    </w:rPr>
  </w:style>
  <w:style w:type="paragraph" w:styleId="a3">
    <w:name w:val="List Paragraph"/>
    <w:basedOn w:val="a"/>
    <w:uiPriority w:val="34"/>
    <w:qFormat/>
    <w:rsid w:val="005B3552"/>
    <w:pPr>
      <w:ind w:firstLineChars="200" w:firstLine="420"/>
    </w:pPr>
  </w:style>
  <w:style w:type="paragraph" w:styleId="a4">
    <w:name w:val="Document Map"/>
    <w:basedOn w:val="a"/>
    <w:link w:val="a5"/>
    <w:uiPriority w:val="99"/>
    <w:semiHidden/>
    <w:unhideWhenUsed/>
    <w:rsid w:val="00535D04"/>
    <w:rPr>
      <w:rFonts w:ascii="宋体" w:eastAsia="宋体"/>
      <w:sz w:val="18"/>
      <w:szCs w:val="18"/>
    </w:rPr>
  </w:style>
  <w:style w:type="character" w:customStyle="1" w:styleId="a5">
    <w:name w:val="文档结构图 字符"/>
    <w:basedOn w:val="a0"/>
    <w:link w:val="a4"/>
    <w:uiPriority w:val="99"/>
    <w:semiHidden/>
    <w:rsid w:val="00535D04"/>
    <w:rPr>
      <w:rFonts w:ascii="宋体" w:eastAsia="宋体"/>
      <w:sz w:val="18"/>
      <w:szCs w:val="18"/>
    </w:rPr>
  </w:style>
  <w:style w:type="character" w:customStyle="1" w:styleId="20">
    <w:name w:val="标题 2 字符"/>
    <w:basedOn w:val="a0"/>
    <w:link w:val="2"/>
    <w:uiPriority w:val="9"/>
    <w:rsid w:val="00B624B1"/>
    <w:rPr>
      <w:rFonts w:asciiTheme="majorHAnsi" w:eastAsiaTheme="majorEastAsia" w:hAnsiTheme="majorHAnsi" w:cstheme="majorBidi"/>
      <w:b/>
      <w:bCs/>
      <w:sz w:val="32"/>
      <w:szCs w:val="32"/>
    </w:rPr>
  </w:style>
  <w:style w:type="character" w:customStyle="1" w:styleId="30">
    <w:name w:val="标题 3 字符"/>
    <w:basedOn w:val="a0"/>
    <w:link w:val="3"/>
    <w:uiPriority w:val="9"/>
    <w:rsid w:val="00B624B1"/>
    <w:rPr>
      <w:b/>
      <w:bCs/>
      <w:sz w:val="32"/>
      <w:szCs w:val="32"/>
    </w:rPr>
  </w:style>
  <w:style w:type="character" w:customStyle="1" w:styleId="40">
    <w:name w:val="标题 4 字符"/>
    <w:basedOn w:val="a0"/>
    <w:link w:val="4"/>
    <w:uiPriority w:val="9"/>
    <w:rsid w:val="00CA60E0"/>
    <w:rPr>
      <w:rFonts w:asciiTheme="majorHAnsi" w:eastAsiaTheme="majorEastAsia" w:hAnsiTheme="majorHAnsi" w:cstheme="majorBidi"/>
      <w:b/>
      <w:bCs/>
      <w:sz w:val="28"/>
      <w:szCs w:val="28"/>
    </w:rPr>
  </w:style>
  <w:style w:type="character" w:styleId="a6">
    <w:name w:val="annotation reference"/>
    <w:basedOn w:val="a0"/>
    <w:uiPriority w:val="99"/>
    <w:semiHidden/>
    <w:unhideWhenUsed/>
    <w:rsid w:val="00D32D3B"/>
    <w:rPr>
      <w:sz w:val="21"/>
      <w:szCs w:val="21"/>
    </w:rPr>
  </w:style>
  <w:style w:type="paragraph" w:styleId="a7">
    <w:name w:val="annotation text"/>
    <w:basedOn w:val="a"/>
    <w:link w:val="a8"/>
    <w:uiPriority w:val="99"/>
    <w:semiHidden/>
    <w:unhideWhenUsed/>
    <w:rsid w:val="00D32D3B"/>
    <w:pPr>
      <w:jc w:val="left"/>
    </w:pPr>
  </w:style>
  <w:style w:type="character" w:customStyle="1" w:styleId="a8">
    <w:name w:val="批注文字 字符"/>
    <w:basedOn w:val="a0"/>
    <w:link w:val="a7"/>
    <w:uiPriority w:val="99"/>
    <w:semiHidden/>
    <w:rsid w:val="00D32D3B"/>
  </w:style>
  <w:style w:type="paragraph" w:styleId="a9">
    <w:name w:val="Balloon Text"/>
    <w:basedOn w:val="a"/>
    <w:link w:val="aa"/>
    <w:uiPriority w:val="99"/>
    <w:semiHidden/>
    <w:unhideWhenUsed/>
    <w:rsid w:val="00D32D3B"/>
    <w:rPr>
      <w:sz w:val="18"/>
      <w:szCs w:val="18"/>
    </w:rPr>
  </w:style>
  <w:style w:type="character" w:customStyle="1" w:styleId="aa">
    <w:name w:val="批注框文本 字符"/>
    <w:basedOn w:val="a0"/>
    <w:link w:val="a9"/>
    <w:uiPriority w:val="99"/>
    <w:semiHidden/>
    <w:rsid w:val="00D32D3B"/>
    <w:rPr>
      <w:sz w:val="18"/>
      <w:szCs w:val="18"/>
    </w:rPr>
  </w:style>
  <w:style w:type="paragraph" w:styleId="ab">
    <w:name w:val="header"/>
    <w:basedOn w:val="a"/>
    <w:link w:val="ac"/>
    <w:uiPriority w:val="99"/>
    <w:unhideWhenUsed/>
    <w:rsid w:val="00C94161"/>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rsid w:val="00C94161"/>
    <w:rPr>
      <w:sz w:val="18"/>
      <w:szCs w:val="18"/>
    </w:rPr>
  </w:style>
  <w:style w:type="paragraph" w:styleId="ad">
    <w:name w:val="footer"/>
    <w:basedOn w:val="a"/>
    <w:link w:val="ae"/>
    <w:uiPriority w:val="99"/>
    <w:unhideWhenUsed/>
    <w:rsid w:val="00C94161"/>
    <w:pPr>
      <w:tabs>
        <w:tab w:val="center" w:pos="4153"/>
        <w:tab w:val="right" w:pos="8306"/>
      </w:tabs>
      <w:snapToGrid w:val="0"/>
      <w:jc w:val="left"/>
    </w:pPr>
    <w:rPr>
      <w:sz w:val="18"/>
      <w:szCs w:val="18"/>
    </w:rPr>
  </w:style>
  <w:style w:type="character" w:customStyle="1" w:styleId="ae">
    <w:name w:val="页脚 字符"/>
    <w:basedOn w:val="a0"/>
    <w:link w:val="ad"/>
    <w:uiPriority w:val="99"/>
    <w:rsid w:val="00C94161"/>
    <w:rPr>
      <w:sz w:val="18"/>
      <w:szCs w:val="18"/>
    </w:rPr>
  </w:style>
  <w:style w:type="paragraph" w:styleId="af">
    <w:name w:val="Body Text"/>
    <w:basedOn w:val="a"/>
    <w:link w:val="af0"/>
    <w:rsid w:val="00953398"/>
    <w:pPr>
      <w:snapToGrid w:val="0"/>
      <w:spacing w:line="300" w:lineRule="auto"/>
    </w:pPr>
    <w:rPr>
      <w:rFonts w:ascii="Times New Roman" w:eastAsia="宋体" w:hAnsi="Times New Roman" w:cs="Times New Roman"/>
      <w:sz w:val="24"/>
      <w:szCs w:val="20"/>
    </w:rPr>
  </w:style>
  <w:style w:type="character" w:customStyle="1" w:styleId="af0">
    <w:name w:val="正文文本 字符"/>
    <w:basedOn w:val="a0"/>
    <w:link w:val="af"/>
    <w:rsid w:val="00953398"/>
    <w:rPr>
      <w:rFonts w:ascii="Times New Roman" w:eastAsia="宋体" w:hAnsi="Times New Roman" w:cs="Times New Roman"/>
      <w:sz w:val="24"/>
      <w:szCs w:val="20"/>
    </w:rPr>
  </w:style>
  <w:style w:type="paragraph" w:customStyle="1" w:styleId="CharCharCharCharCharCharCharCharChar1CharCharCharChar">
    <w:name w:val="Char Char Char Char Char Char Char Char Char1 Char Char Char Char"/>
    <w:basedOn w:val="a"/>
    <w:rsid w:val="00953398"/>
    <w:pPr>
      <w:widowControl/>
      <w:spacing w:after="160" w:line="240" w:lineRule="exact"/>
      <w:jc w:val="left"/>
    </w:pPr>
    <w:rPr>
      <w:rFonts w:ascii="Arial" w:eastAsia="Times New Roman" w:hAnsi="Arial" w:cs="Verdana"/>
      <w:b/>
      <w:kern w:val="0"/>
      <w:sz w:val="24"/>
      <w:szCs w:val="24"/>
      <w:lang w:eastAsia="en-US"/>
    </w:rPr>
  </w:style>
  <w:style w:type="paragraph" w:customStyle="1" w:styleId="11">
    <w:name w:val="列出段落1"/>
    <w:basedOn w:val="a"/>
    <w:rsid w:val="00B5039D"/>
    <w:pPr>
      <w:ind w:firstLineChars="200" w:firstLine="420"/>
    </w:pPr>
    <w:rPr>
      <w:rFonts w:ascii="Times New Roman" w:eastAsia="宋体" w:hAnsi="Times New Roman" w:cs="Times New Roman"/>
      <w:szCs w:val="24"/>
    </w:rPr>
  </w:style>
  <w:style w:type="character" w:customStyle="1" w:styleId="Char">
    <w:name w:val="工可正文 Char"/>
    <w:link w:val="af1"/>
    <w:rsid w:val="00B5039D"/>
    <w:rPr>
      <w:rFonts w:ascii="Times New Roman" w:eastAsia="宋体" w:hAnsi="Times New Roman" w:cs="Times New Roman"/>
    </w:rPr>
  </w:style>
  <w:style w:type="paragraph" w:customStyle="1" w:styleId="af1">
    <w:name w:val="工可正文"/>
    <w:basedOn w:val="a"/>
    <w:next w:val="a"/>
    <w:link w:val="Char"/>
    <w:rsid w:val="00B5039D"/>
    <w:pPr>
      <w:spacing w:beforeLines="50" w:afterLines="50" w:line="360" w:lineRule="auto"/>
      <w:ind w:firstLineChars="200" w:firstLine="200"/>
    </w:pPr>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01718">
      <w:bodyDiv w:val="1"/>
      <w:marLeft w:val="0"/>
      <w:marRight w:val="0"/>
      <w:marTop w:val="0"/>
      <w:marBottom w:val="0"/>
      <w:divBdr>
        <w:top w:val="none" w:sz="0" w:space="0" w:color="auto"/>
        <w:left w:val="none" w:sz="0" w:space="0" w:color="auto"/>
        <w:bottom w:val="none" w:sz="0" w:space="0" w:color="auto"/>
        <w:right w:val="none" w:sz="0" w:space="0" w:color="auto"/>
      </w:divBdr>
    </w:div>
    <w:div w:id="366177782">
      <w:bodyDiv w:val="1"/>
      <w:marLeft w:val="0"/>
      <w:marRight w:val="0"/>
      <w:marTop w:val="0"/>
      <w:marBottom w:val="0"/>
      <w:divBdr>
        <w:top w:val="none" w:sz="0" w:space="0" w:color="auto"/>
        <w:left w:val="none" w:sz="0" w:space="0" w:color="auto"/>
        <w:bottom w:val="none" w:sz="0" w:space="0" w:color="auto"/>
        <w:right w:val="none" w:sz="0" w:space="0" w:color="auto"/>
      </w:divBdr>
      <w:divsChild>
        <w:div w:id="1498226913">
          <w:marLeft w:val="446"/>
          <w:marRight w:val="0"/>
          <w:marTop w:val="0"/>
          <w:marBottom w:val="120"/>
          <w:divBdr>
            <w:top w:val="none" w:sz="0" w:space="0" w:color="auto"/>
            <w:left w:val="none" w:sz="0" w:space="0" w:color="auto"/>
            <w:bottom w:val="none" w:sz="0" w:space="0" w:color="auto"/>
            <w:right w:val="none" w:sz="0" w:space="0" w:color="auto"/>
          </w:divBdr>
        </w:div>
        <w:div w:id="462234083">
          <w:marLeft w:val="446"/>
          <w:marRight w:val="0"/>
          <w:marTop w:val="0"/>
          <w:marBottom w:val="120"/>
          <w:divBdr>
            <w:top w:val="none" w:sz="0" w:space="0" w:color="auto"/>
            <w:left w:val="none" w:sz="0" w:space="0" w:color="auto"/>
            <w:bottom w:val="none" w:sz="0" w:space="0" w:color="auto"/>
            <w:right w:val="none" w:sz="0" w:space="0" w:color="auto"/>
          </w:divBdr>
        </w:div>
      </w:divsChild>
    </w:div>
    <w:div w:id="601063109">
      <w:bodyDiv w:val="1"/>
      <w:marLeft w:val="0"/>
      <w:marRight w:val="0"/>
      <w:marTop w:val="0"/>
      <w:marBottom w:val="0"/>
      <w:divBdr>
        <w:top w:val="none" w:sz="0" w:space="0" w:color="auto"/>
        <w:left w:val="none" w:sz="0" w:space="0" w:color="auto"/>
        <w:bottom w:val="none" w:sz="0" w:space="0" w:color="auto"/>
        <w:right w:val="none" w:sz="0" w:space="0" w:color="auto"/>
      </w:divBdr>
    </w:div>
    <w:div w:id="994532707">
      <w:bodyDiv w:val="1"/>
      <w:marLeft w:val="0"/>
      <w:marRight w:val="0"/>
      <w:marTop w:val="0"/>
      <w:marBottom w:val="0"/>
      <w:divBdr>
        <w:top w:val="none" w:sz="0" w:space="0" w:color="auto"/>
        <w:left w:val="none" w:sz="0" w:space="0" w:color="auto"/>
        <w:bottom w:val="none" w:sz="0" w:space="0" w:color="auto"/>
        <w:right w:val="none" w:sz="0" w:space="0" w:color="auto"/>
      </w:divBdr>
      <w:divsChild>
        <w:div w:id="734548168">
          <w:marLeft w:val="446"/>
          <w:marRight w:val="0"/>
          <w:marTop w:val="0"/>
          <w:marBottom w:val="120"/>
          <w:divBdr>
            <w:top w:val="none" w:sz="0" w:space="0" w:color="auto"/>
            <w:left w:val="none" w:sz="0" w:space="0" w:color="auto"/>
            <w:bottom w:val="none" w:sz="0" w:space="0" w:color="auto"/>
            <w:right w:val="none" w:sz="0" w:space="0" w:color="auto"/>
          </w:divBdr>
        </w:div>
      </w:divsChild>
    </w:div>
    <w:div w:id="1005016420">
      <w:bodyDiv w:val="1"/>
      <w:marLeft w:val="0"/>
      <w:marRight w:val="0"/>
      <w:marTop w:val="0"/>
      <w:marBottom w:val="0"/>
      <w:divBdr>
        <w:top w:val="none" w:sz="0" w:space="0" w:color="auto"/>
        <w:left w:val="none" w:sz="0" w:space="0" w:color="auto"/>
        <w:bottom w:val="none" w:sz="0" w:space="0" w:color="auto"/>
        <w:right w:val="none" w:sz="0" w:space="0" w:color="auto"/>
      </w:divBdr>
    </w:div>
    <w:div w:id="1303655283">
      <w:bodyDiv w:val="1"/>
      <w:marLeft w:val="0"/>
      <w:marRight w:val="0"/>
      <w:marTop w:val="0"/>
      <w:marBottom w:val="0"/>
      <w:divBdr>
        <w:top w:val="none" w:sz="0" w:space="0" w:color="auto"/>
        <w:left w:val="none" w:sz="0" w:space="0" w:color="auto"/>
        <w:bottom w:val="none" w:sz="0" w:space="0" w:color="auto"/>
        <w:right w:val="none" w:sz="0" w:space="0" w:color="auto"/>
      </w:divBdr>
      <w:divsChild>
        <w:div w:id="427308007">
          <w:marLeft w:val="446"/>
          <w:marRight w:val="0"/>
          <w:marTop w:val="0"/>
          <w:marBottom w:val="120"/>
          <w:divBdr>
            <w:top w:val="none" w:sz="0" w:space="0" w:color="auto"/>
            <w:left w:val="none" w:sz="0" w:space="0" w:color="auto"/>
            <w:bottom w:val="none" w:sz="0" w:space="0" w:color="auto"/>
            <w:right w:val="none" w:sz="0" w:space="0" w:color="auto"/>
          </w:divBdr>
        </w:div>
      </w:divsChild>
    </w:div>
    <w:div w:id="1539512631">
      <w:bodyDiv w:val="1"/>
      <w:marLeft w:val="0"/>
      <w:marRight w:val="0"/>
      <w:marTop w:val="0"/>
      <w:marBottom w:val="0"/>
      <w:divBdr>
        <w:top w:val="none" w:sz="0" w:space="0" w:color="auto"/>
        <w:left w:val="none" w:sz="0" w:space="0" w:color="auto"/>
        <w:bottom w:val="none" w:sz="0" w:space="0" w:color="auto"/>
        <w:right w:val="none" w:sz="0" w:space="0" w:color="auto"/>
      </w:divBdr>
      <w:divsChild>
        <w:div w:id="925193868">
          <w:marLeft w:val="446"/>
          <w:marRight w:val="0"/>
          <w:marTop w:val="0"/>
          <w:marBottom w:val="120"/>
          <w:divBdr>
            <w:top w:val="none" w:sz="0" w:space="0" w:color="auto"/>
            <w:left w:val="none" w:sz="0" w:space="0" w:color="auto"/>
            <w:bottom w:val="none" w:sz="0" w:space="0" w:color="auto"/>
            <w:right w:val="none" w:sz="0" w:space="0" w:color="auto"/>
          </w:divBdr>
        </w:div>
      </w:divsChild>
    </w:div>
    <w:div w:id="1637293877">
      <w:bodyDiv w:val="1"/>
      <w:marLeft w:val="0"/>
      <w:marRight w:val="0"/>
      <w:marTop w:val="0"/>
      <w:marBottom w:val="0"/>
      <w:divBdr>
        <w:top w:val="none" w:sz="0" w:space="0" w:color="auto"/>
        <w:left w:val="none" w:sz="0" w:space="0" w:color="auto"/>
        <w:bottom w:val="none" w:sz="0" w:space="0" w:color="auto"/>
        <w:right w:val="none" w:sz="0" w:space="0" w:color="auto"/>
      </w:divBdr>
      <w:divsChild>
        <w:div w:id="136383745">
          <w:marLeft w:val="446"/>
          <w:marRight w:val="0"/>
          <w:marTop w:val="0"/>
          <w:marBottom w:val="120"/>
          <w:divBdr>
            <w:top w:val="none" w:sz="0" w:space="0" w:color="auto"/>
            <w:left w:val="none" w:sz="0" w:space="0" w:color="auto"/>
            <w:bottom w:val="none" w:sz="0" w:space="0" w:color="auto"/>
            <w:right w:val="none" w:sz="0" w:space="0" w:color="auto"/>
          </w:divBdr>
        </w:div>
      </w:divsChild>
    </w:div>
    <w:div w:id="1709378695">
      <w:bodyDiv w:val="1"/>
      <w:marLeft w:val="0"/>
      <w:marRight w:val="0"/>
      <w:marTop w:val="0"/>
      <w:marBottom w:val="0"/>
      <w:divBdr>
        <w:top w:val="none" w:sz="0" w:space="0" w:color="auto"/>
        <w:left w:val="none" w:sz="0" w:space="0" w:color="auto"/>
        <w:bottom w:val="none" w:sz="0" w:space="0" w:color="auto"/>
        <w:right w:val="none" w:sz="0" w:space="0" w:color="auto"/>
      </w:divBdr>
    </w:div>
    <w:div w:id="1732120147">
      <w:bodyDiv w:val="1"/>
      <w:marLeft w:val="0"/>
      <w:marRight w:val="0"/>
      <w:marTop w:val="0"/>
      <w:marBottom w:val="0"/>
      <w:divBdr>
        <w:top w:val="none" w:sz="0" w:space="0" w:color="auto"/>
        <w:left w:val="none" w:sz="0" w:space="0" w:color="auto"/>
        <w:bottom w:val="none" w:sz="0" w:space="0" w:color="auto"/>
        <w:right w:val="none" w:sz="0" w:space="0" w:color="auto"/>
      </w:divBdr>
    </w:div>
    <w:div w:id="1742017828">
      <w:bodyDiv w:val="1"/>
      <w:marLeft w:val="0"/>
      <w:marRight w:val="0"/>
      <w:marTop w:val="0"/>
      <w:marBottom w:val="0"/>
      <w:divBdr>
        <w:top w:val="none" w:sz="0" w:space="0" w:color="auto"/>
        <w:left w:val="none" w:sz="0" w:space="0" w:color="auto"/>
        <w:bottom w:val="none" w:sz="0" w:space="0" w:color="auto"/>
        <w:right w:val="none" w:sz="0" w:space="0" w:color="auto"/>
      </w:divBdr>
      <w:divsChild>
        <w:div w:id="975573873">
          <w:marLeft w:val="446"/>
          <w:marRight w:val="0"/>
          <w:marTop w:val="0"/>
          <w:marBottom w:val="120"/>
          <w:divBdr>
            <w:top w:val="none" w:sz="0" w:space="0" w:color="auto"/>
            <w:left w:val="none" w:sz="0" w:space="0" w:color="auto"/>
            <w:bottom w:val="none" w:sz="0" w:space="0" w:color="auto"/>
            <w:right w:val="none" w:sz="0" w:space="0" w:color="auto"/>
          </w:divBdr>
        </w:div>
      </w:divsChild>
    </w:div>
    <w:div w:id="199644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FAE8B-8A90-1440-B3B1-326D05280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441</Words>
  <Characters>2518</Characters>
  <Application>Microsoft Office Word</Application>
  <DocSecurity>0</DocSecurity>
  <Lines>20</Lines>
  <Paragraphs>5</Paragraphs>
  <ScaleCrop>false</ScaleCrop>
  <Company>微软中国</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 Office 用户</cp:lastModifiedBy>
  <cp:revision>2</cp:revision>
  <dcterms:created xsi:type="dcterms:W3CDTF">2020-04-10T01:34:00Z</dcterms:created>
  <dcterms:modified xsi:type="dcterms:W3CDTF">2020-04-10T01:34:00Z</dcterms:modified>
</cp:coreProperties>
</file>